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4180E59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1-11T00:00:00Z">
                    <w:dateFormat w:val="dd.MM.yyyy"/>
                    <w:lid w:val="el-GR"/>
                    <w:storeMappedDataAs w:val="dateTime"/>
                    <w:calendar w:val="gregorian"/>
                  </w:date>
                </w:sdtPr>
                <w:sdtContent>
                  <w:r w:rsidR="005305CC">
                    <w:t>11.01.2024</w:t>
                  </w:r>
                </w:sdtContent>
              </w:sdt>
            </w:sdtContent>
          </w:sdt>
        </w:sdtContent>
      </w:sdt>
    </w:p>
    <w:p w14:paraId="41EA2CD5" w14:textId="5B9F009E"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181F75">
            <w:rPr>
              <w:lang w:val="en-US"/>
            </w:rPr>
            <w:t>47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D918C4">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F56409F"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4D7ECE">
                <w:rPr>
                  <w:rStyle w:val="Char2"/>
                  <w:b/>
                  <w:u w:val="none"/>
                </w:rPr>
                <w:t>Πολύ κοντά</w:t>
              </w:r>
              <w:r w:rsidR="005305CC">
                <w:rPr>
                  <w:rStyle w:val="Char2"/>
                  <w:b/>
                  <w:u w:val="none"/>
                </w:rPr>
                <w:t xml:space="preserve"> σε μία φιλόδοξη ευρωπαϊκή κάρτα αναπηρίας</w:t>
              </w:r>
              <w:r w:rsidR="004D7ECE">
                <w:rPr>
                  <w:rStyle w:val="Char2"/>
                  <w:b/>
                  <w:u w:val="none"/>
                </w:rPr>
                <w:t>!</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587C207F" w14:textId="468F9200" w:rsidR="005305CC" w:rsidRDefault="005305CC" w:rsidP="005305CC">
              <w:r w:rsidRPr="005305CC">
                <w:t>Τ</w:t>
              </w:r>
              <w:r>
                <w:t xml:space="preserve">ο </w:t>
              </w:r>
              <w:hyperlink r:id="rId10" w:history="1">
                <w:r w:rsidRPr="005305CC">
                  <w:rPr>
                    <w:rStyle w:val="-"/>
                    <w:lang w:val="en-US"/>
                  </w:rPr>
                  <w:t>EDF</w:t>
                </w:r>
                <w:r w:rsidRPr="005305CC">
                  <w:rPr>
                    <w:rStyle w:val="-"/>
                  </w:rPr>
                  <w:t xml:space="preserve"> (</w:t>
                </w:r>
                <w:r w:rsidRPr="005305CC">
                  <w:rPr>
                    <w:rStyle w:val="-"/>
                  </w:rPr>
                  <w:t>Ευρωπαϊκ</w:t>
                </w:r>
                <w:r w:rsidRPr="005305CC">
                  <w:rPr>
                    <w:rStyle w:val="-"/>
                  </w:rPr>
                  <w:t>ό</w:t>
                </w:r>
                <w:r w:rsidRPr="005305CC">
                  <w:rPr>
                    <w:rStyle w:val="-"/>
                  </w:rPr>
                  <w:t xml:space="preserve"> Φόρουμ Ατόμων με Αναπηρία</w:t>
                </w:r>
                <w:r w:rsidRPr="005305CC">
                  <w:rPr>
                    <w:rStyle w:val="-"/>
                  </w:rPr>
                  <w:t>)</w:t>
                </w:r>
              </w:hyperlink>
              <w:r w:rsidRPr="005305CC">
                <w:t xml:space="preserve"> </w:t>
              </w:r>
              <w:r>
                <w:t xml:space="preserve">χαιρετίζει </w:t>
              </w:r>
              <w:r>
                <w:t xml:space="preserve">την επίσημη θέση του Ευρωπαϊκού Κοινοβουλίου σχετικά με την προτεινόμενη οδηγία για την ευρωπαϊκή κάρτα αναπηρίας και την ευρωπαϊκή κάρτα στάθμευσης </w:t>
              </w:r>
              <w:hyperlink r:id="rId11" w:history="1">
                <w:r w:rsidRPr="005305CC">
                  <w:rPr>
                    <w:rStyle w:val="-"/>
                  </w:rPr>
                  <w:t>που εγκρίθηκε ομόφωνα σε ψηφοφορία στην Επιτροπή Απασχόλησης και Κοινωνικών Υποθέσεων</w:t>
                </w:r>
              </w:hyperlink>
              <w:r>
                <w:t xml:space="preserve">. Η θέση </w:t>
              </w:r>
              <w:r>
                <w:t xml:space="preserve">αυτή </w:t>
              </w:r>
              <w:r>
                <w:t>αντικατοπτρίζει σαφώς τις απαιτήσεις των ατόμων με αναπηρία</w:t>
              </w:r>
              <w:r>
                <w:t xml:space="preserve"> και πλέον </w:t>
              </w:r>
              <w:r>
                <w:t xml:space="preserve">τώρα </w:t>
              </w:r>
              <w:r>
                <w:t xml:space="preserve">μπορούν </w:t>
              </w:r>
              <w:r>
                <w:t>να ξεκινήσουν διαπραγματεύσεις μεταξύ των θεσμικών οργάνων της ΕΕ σχετικά με το τελικό κείμενο, την τελική φάση της διαδικασίας λήψης αποφάσεων της ΕΕ.</w:t>
              </w:r>
            </w:p>
            <w:p w14:paraId="756ACB7D" w14:textId="0081AE2F" w:rsidR="005305CC" w:rsidRDefault="005305CC" w:rsidP="005305CC">
              <w:r>
                <w:t>Ο</w:t>
              </w:r>
              <w:r>
                <w:t xml:space="preserve"> πρόεδρος της ΕΣΑμεΑ και του </w:t>
              </w:r>
              <w:r>
                <w:rPr>
                  <w:lang w:val="en-US"/>
                </w:rPr>
                <w:t>EDF</w:t>
              </w:r>
              <w:r>
                <w:t xml:space="preserve"> </w:t>
              </w:r>
              <w:r w:rsidRPr="005305CC">
                <w:rPr>
                  <w:b/>
                  <w:bCs/>
                </w:rPr>
                <w:t>Ιωάννης Βαρδακαστάνης</w:t>
              </w:r>
              <w:r>
                <w:t>, δήλωσε:</w:t>
              </w:r>
            </w:p>
            <w:p w14:paraId="1D0D749F" w14:textId="5B55CA5D" w:rsidR="005305CC" w:rsidRDefault="005305CC" w:rsidP="005305CC">
              <w:r>
                <w:t>«</w:t>
              </w:r>
              <w:r w:rsidRPr="005305CC">
                <w:rPr>
                  <w:i/>
                  <w:iCs/>
                </w:rPr>
                <w:t>Ευχαριστούμε την ευρωβουλευτή Nicholsonová και όλους τους βουλευτές του Ευρωπαϊκού Κοινοβουλίου που συμμετείχαν στην προώθηση των αιτημάτων μας σε αυτόν τον φάκελο - το Ευρωπαϊκό Κοινοβούλιο αποδεικνύει, για άλλη μια φορά, ότι βρίσκεται στο πλευρό των ατόμων με αναπηρία. Ζητούμε τώρα μια ισχυρή και ταχεία συμφωνία που θα διασφαλίζει ότι τα άτομα με αναπηρία μπορούν να χρησιμοποιήσουν αυτές τις κάρτες το συντομότερο δυνατό</w:t>
              </w:r>
              <w:r>
                <w:t>»</w:t>
              </w:r>
              <w:r>
                <w:t>!</w:t>
              </w:r>
            </w:p>
            <w:p w14:paraId="2CF7899F" w14:textId="20FF8F18" w:rsidR="005305CC" w:rsidRDefault="005305CC" w:rsidP="005305CC">
              <w:r>
                <w:t xml:space="preserve">Το </w:t>
              </w:r>
              <w:r>
                <w:rPr>
                  <w:lang w:val="en-US"/>
                </w:rPr>
                <w:t>EDF</w:t>
              </w:r>
              <w:r>
                <w:t xml:space="preserve"> </w:t>
              </w:r>
              <w:r>
                <w:t xml:space="preserve">χαιρετίζει </w:t>
              </w:r>
              <w:r>
                <w:t>το Ευρωπαϊκό Κοινοβούλιο για την ενεργό συμμετοχή των οργανώσεων των ατόμων με αναπηρία κατά τη σύνταξή του. Χαιρετίζ</w:t>
              </w:r>
              <w:r>
                <w:t>ει</w:t>
              </w:r>
              <w:r>
                <w:t xml:space="preserve"> ιδιαίτερα:</w:t>
              </w:r>
            </w:p>
            <w:p w14:paraId="2F67584D" w14:textId="62960665" w:rsidR="005305CC" w:rsidRDefault="005305CC" w:rsidP="005305CC">
              <w:pPr>
                <w:pStyle w:val="a9"/>
                <w:numPr>
                  <w:ilvl w:val="0"/>
                  <w:numId w:val="29"/>
                </w:numPr>
              </w:pPr>
              <w:r>
                <w:t>το αίτημα να παρέχει η ευρωπαϊκή κάρτα αναπηρίας προσωρινή πρόσβαση σε επιδόματα, στήριξη και κοινωνική ασφάλιση κατά τη μετακίνηση για εργασία και σπουδέ</w:t>
              </w:r>
              <w:r>
                <w:t>ς,</w:t>
              </w:r>
            </w:p>
            <w:p w14:paraId="2AB35D03" w14:textId="41E37E72" w:rsidR="005305CC" w:rsidRDefault="005305CC" w:rsidP="005305CC">
              <w:pPr>
                <w:pStyle w:val="a9"/>
                <w:numPr>
                  <w:ilvl w:val="0"/>
                  <w:numId w:val="29"/>
                </w:numPr>
              </w:pPr>
              <w:r>
                <w:t>τις διατάξεις σχετικά με την πρόσβαση σε στήριξη κατά τη συμμετοχή σε προγράμματα κινητικότητας της ΕΕ</w:t>
              </w:r>
              <w:r>
                <w:t>,</w:t>
              </w:r>
            </w:p>
            <w:p w14:paraId="3E040A2A" w14:textId="19605414" w:rsidR="005305CC" w:rsidRDefault="005305CC" w:rsidP="005305CC">
              <w:pPr>
                <w:pStyle w:val="a9"/>
                <w:numPr>
                  <w:ilvl w:val="0"/>
                  <w:numId w:val="29"/>
                </w:numPr>
              </w:pPr>
              <w:r>
                <w:t>την πρόταση για μείωση του χρόνου μεταφοράς της ευρωπαϊκής κάρτας αναπηρίας</w:t>
              </w:r>
              <w:r>
                <w:t xml:space="preserve"> στα εθνικά δίκαια</w:t>
              </w:r>
              <w:r>
                <w:t xml:space="preserve"> και </w:t>
              </w:r>
              <w:r>
                <w:t xml:space="preserve">γοργής </w:t>
              </w:r>
              <w:r>
                <w:t>εφαρμογής</w:t>
              </w:r>
              <w:r>
                <w:t xml:space="preserve"> της</w:t>
              </w:r>
              <w:r>
                <w:t xml:space="preserve"> </w:t>
              </w:r>
              <w:r>
                <w:t>-</w:t>
              </w:r>
              <w:r>
                <w:t xml:space="preserve"> η κάρτα δεν πρέπει να αργήσει πολύ να γίνει πραγματικότητα.</w:t>
              </w:r>
            </w:p>
            <w:p w14:paraId="020B0E1C" w14:textId="4AC7FA5D" w:rsidR="00CA440F" w:rsidRDefault="005305CC" w:rsidP="00CA440F">
              <w:r>
                <w:t xml:space="preserve">Τώρα είναι η ώρα να επιτευχθεί </w:t>
              </w:r>
              <w:r>
                <w:t xml:space="preserve">μια ταχεία, φιλόδοξη συμφωνία σχετικά με την ευρωπαϊκή κάρτα αναπηρίας και την ευρωπαϊκή κάρτα στάθμευσης. Μια συμφωνία χωρίς </w:t>
              </w:r>
              <w:r>
                <w:t>«</w:t>
              </w:r>
              <w:r>
                <w:t>παραθυράκια</w:t>
              </w:r>
              <w:r>
                <w:t>»</w:t>
              </w:r>
              <w:r>
                <w:t xml:space="preserve"> θα υποστηρίζ</w:t>
              </w:r>
              <w:r>
                <w:t>εται</w:t>
              </w:r>
              <w:r>
                <w:t xml:space="preserve"> από χρηματοδότηση και σαφείς πληροφορίες σε πολλές γλώσσες σχετικά με τον τρόπο πρόσβασης στα διάφορα οφέλη και εκπτώσεις.</w:t>
              </w:r>
            </w:p>
            <w:p w14:paraId="5F0AEA2E" w14:textId="2E70D4B0" w:rsidR="005305CC" w:rsidRPr="005305CC" w:rsidRDefault="005305CC" w:rsidP="005305CC">
              <w:pPr>
                <w:rPr>
                  <w:b/>
                  <w:bCs/>
                </w:rPr>
              </w:pPr>
              <w:r>
                <w:rPr>
                  <w:b/>
                  <w:bCs/>
                </w:rPr>
                <w:t>Έγγραφα που μπορεί να ενδιαφέρουν</w:t>
              </w:r>
            </w:p>
            <w:p w14:paraId="40C6DA53" w14:textId="0B6C7DD5" w:rsidR="005305CC" w:rsidRPr="005305CC" w:rsidRDefault="005305CC" w:rsidP="005305CC">
              <w:pPr>
                <w:numPr>
                  <w:ilvl w:val="0"/>
                  <w:numId w:val="30"/>
                </w:numPr>
                <w:rPr>
                  <w:b/>
                  <w:bCs/>
                  <w:lang w:val="en-US"/>
                </w:rPr>
              </w:pPr>
              <w:hyperlink r:id="rId12" w:history="1">
                <w:r w:rsidRPr="005305CC">
                  <w:rPr>
                    <w:rStyle w:val="-"/>
                    <w:b/>
                    <w:bCs/>
                    <w:lang w:val="en-US"/>
                  </w:rPr>
                  <w:t xml:space="preserve">European Disability Forum </w:t>
                </w:r>
                <w:r>
                  <w:rPr>
                    <w:rStyle w:val="-"/>
                    <w:b/>
                    <w:bCs/>
                    <w:lang w:val="en-US"/>
                  </w:rPr>
                  <w:t>-</w:t>
                </w:r>
                <w:r w:rsidRPr="005305CC">
                  <w:rPr>
                    <w:rStyle w:val="-"/>
                    <w:b/>
                    <w:bCs/>
                    <w:lang w:val="en-US"/>
                  </w:rPr>
                  <w:t xml:space="preserve"> European Disability Card campaign page</w:t>
                </w:r>
              </w:hyperlink>
            </w:p>
            <w:p w14:paraId="27B28669" w14:textId="77777777" w:rsidR="005305CC" w:rsidRPr="005305CC" w:rsidRDefault="005305CC" w:rsidP="005305CC">
              <w:pPr>
                <w:numPr>
                  <w:ilvl w:val="0"/>
                  <w:numId w:val="30"/>
                </w:numPr>
                <w:rPr>
                  <w:b/>
                  <w:bCs/>
                  <w:lang w:val="en-US"/>
                </w:rPr>
              </w:pPr>
              <w:r w:rsidRPr="005305CC">
                <w:rPr>
                  <w:b/>
                  <w:bCs/>
                  <w:lang w:val="en-US"/>
                </w:rPr>
                <w:t> </w:t>
              </w:r>
              <w:hyperlink r:id="rId13" w:history="1">
                <w:r w:rsidRPr="005305CC">
                  <w:rPr>
                    <w:rStyle w:val="-"/>
                    <w:b/>
                    <w:bCs/>
                    <w:lang w:val="en-US"/>
                  </w:rPr>
                  <w:t>DRAFT REPORT on the proposal for a directive of the European Parliament and of the Council establishing the European Disability Card and the European Parking Card for persons with disabilities</w:t>
                </w:r>
              </w:hyperlink>
            </w:p>
            <w:p w14:paraId="06DB1EF9" w14:textId="37D92367" w:rsidR="005305CC" w:rsidRPr="005305CC" w:rsidRDefault="005305CC" w:rsidP="005305CC">
              <w:pPr>
                <w:numPr>
                  <w:ilvl w:val="0"/>
                  <w:numId w:val="30"/>
                </w:numPr>
                <w:rPr>
                  <w:b/>
                  <w:bCs/>
                  <w:lang w:val="en-US"/>
                </w:rPr>
              </w:pPr>
              <w:hyperlink r:id="rId14" w:history="1">
                <w:r w:rsidRPr="005305CC">
                  <w:rPr>
                    <w:rStyle w:val="-"/>
                    <w:b/>
                    <w:bCs/>
                    <w:lang w:val="en-US"/>
                  </w:rPr>
                  <w:t xml:space="preserve">Proposal for </w:t>
                </w:r>
                <w:r w:rsidRPr="005305CC">
                  <w:rPr>
                    <w:rStyle w:val="-"/>
                    <w:b/>
                    <w:bCs/>
                    <w:lang w:val="en-US"/>
                  </w:rPr>
                  <w:t>a</w:t>
                </w:r>
                <w:r w:rsidRPr="005305CC">
                  <w:rPr>
                    <w:rStyle w:val="-"/>
                    <w:b/>
                    <w:bCs/>
                    <w:lang w:val="en-US"/>
                  </w:rPr>
                  <w:t xml:space="preserve"> European Disability Card</w:t>
                </w:r>
              </w:hyperlink>
            </w:p>
            <w:p w14:paraId="2892233A" w14:textId="2CCB6E8E" w:rsidR="005305CC" w:rsidRPr="005305CC" w:rsidRDefault="005305CC" w:rsidP="004A128A">
              <w:pPr>
                <w:numPr>
                  <w:ilvl w:val="0"/>
                  <w:numId w:val="30"/>
                </w:numPr>
                <w:rPr>
                  <w:b/>
                  <w:bCs/>
                </w:rPr>
              </w:pPr>
              <w:hyperlink r:id="rId15" w:history="1">
                <w:r w:rsidRPr="005305CC">
                  <w:rPr>
                    <w:rStyle w:val="-"/>
                    <w:b/>
                    <w:bCs/>
                    <w:lang w:val="en-US"/>
                  </w:rPr>
                  <w:t xml:space="preserve">European Commission </w:t>
                </w:r>
                <w:r w:rsidRPr="005305CC">
                  <w:rPr>
                    <w:rStyle w:val="-"/>
                    <w:b/>
                    <w:bCs/>
                    <w:lang w:val="en-US"/>
                  </w:rPr>
                  <w:t>-</w:t>
                </w:r>
                <w:r w:rsidRPr="005305CC">
                  <w:rPr>
                    <w:rStyle w:val="-"/>
                    <w:b/>
                    <w:bCs/>
                    <w:lang w:val="en-US"/>
                  </w:rPr>
                  <w:t xml:space="preserve"> Report on public consultations</w:t>
                </w:r>
              </w:hyperlink>
              <w:r w:rsidRPr="005305CC">
                <w:rPr>
                  <w:b/>
                  <w:bCs/>
                  <w:lang w:val="en-US"/>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6"/>
              <w:footerReference w:type="default" r:id="rId17"/>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8" w:tooltip="Επίσημη ιστοσελίδα της Συνομοσπονδίας" w:history="1">
                <w:r w:rsidRPr="004C6A1B">
                  <w:rPr>
                    <w:rStyle w:val="-"/>
                  </w:rPr>
                  <w:t>www.esaea.gr</w:t>
                </w:r>
              </w:hyperlink>
              <w:r>
                <w:t xml:space="preserve"> ή </w:t>
              </w:r>
              <w:hyperlink r:id="rId19"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D918C4">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373D" w14:textId="77777777" w:rsidR="00D918C4" w:rsidRDefault="00D918C4" w:rsidP="00A5663B">
      <w:pPr>
        <w:spacing w:after="0" w:line="240" w:lineRule="auto"/>
      </w:pPr>
      <w:r>
        <w:separator/>
      </w:r>
    </w:p>
    <w:p w14:paraId="482BE2D2" w14:textId="77777777" w:rsidR="00D918C4" w:rsidRDefault="00D918C4"/>
  </w:endnote>
  <w:endnote w:type="continuationSeparator" w:id="0">
    <w:p w14:paraId="3CC59E3D" w14:textId="77777777" w:rsidR="00D918C4" w:rsidRDefault="00D918C4" w:rsidP="00A5663B">
      <w:pPr>
        <w:spacing w:after="0" w:line="240" w:lineRule="auto"/>
      </w:pPr>
      <w:r>
        <w:continuationSeparator/>
      </w:r>
    </w:p>
    <w:p w14:paraId="04545C96" w14:textId="77777777" w:rsidR="00D918C4" w:rsidRDefault="00D91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CD13" w14:textId="77777777" w:rsidR="00D918C4" w:rsidRDefault="00D918C4" w:rsidP="00A5663B">
      <w:pPr>
        <w:spacing w:after="0" w:line="240" w:lineRule="auto"/>
      </w:pPr>
      <w:bookmarkStart w:id="0" w:name="_Hlk484772647"/>
      <w:bookmarkEnd w:id="0"/>
      <w:r>
        <w:separator/>
      </w:r>
    </w:p>
    <w:p w14:paraId="7AB83A0D" w14:textId="77777777" w:rsidR="00D918C4" w:rsidRDefault="00D918C4"/>
  </w:footnote>
  <w:footnote w:type="continuationSeparator" w:id="0">
    <w:p w14:paraId="48052C3F" w14:textId="77777777" w:rsidR="00D918C4" w:rsidRDefault="00D918C4" w:rsidP="00A5663B">
      <w:pPr>
        <w:spacing w:after="0" w:line="240" w:lineRule="auto"/>
      </w:pPr>
      <w:r>
        <w:continuationSeparator/>
      </w:r>
    </w:p>
    <w:p w14:paraId="097F3CEA" w14:textId="77777777" w:rsidR="00D918C4" w:rsidRDefault="00D918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F85F09"/>
    <w:multiLevelType w:val="multilevel"/>
    <w:tmpl w:val="27DC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64C7A6C"/>
    <w:multiLevelType w:val="hybridMultilevel"/>
    <w:tmpl w:val="A7E484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20"/>
  </w:num>
  <w:num w:numId="11" w16cid:durableId="1530529485">
    <w:abstractNumId w:val="19"/>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4"/>
  </w:num>
  <w:num w:numId="17" w16cid:durableId="254483936">
    <w:abstractNumId w:val="9"/>
  </w:num>
  <w:num w:numId="18" w16cid:durableId="1376664239">
    <w:abstractNumId w:val="4"/>
  </w:num>
  <w:num w:numId="19" w16cid:durableId="384259666">
    <w:abstractNumId w:val="11"/>
  </w:num>
  <w:num w:numId="20" w16cid:durableId="1293563272">
    <w:abstractNumId w:val="18"/>
  </w:num>
  <w:num w:numId="21" w16cid:durableId="1078670969">
    <w:abstractNumId w:val="12"/>
  </w:num>
  <w:num w:numId="22" w16cid:durableId="395324869">
    <w:abstractNumId w:val="15"/>
  </w:num>
  <w:num w:numId="23" w16cid:durableId="224948528">
    <w:abstractNumId w:val="7"/>
  </w:num>
  <w:num w:numId="24" w16cid:durableId="814613108">
    <w:abstractNumId w:val="13"/>
  </w:num>
  <w:num w:numId="25" w16cid:durableId="387340759">
    <w:abstractNumId w:val="16"/>
  </w:num>
  <w:num w:numId="26" w16cid:durableId="1353653482">
    <w:abstractNumId w:val="2"/>
  </w:num>
  <w:num w:numId="27" w16cid:durableId="634989673">
    <w:abstractNumId w:val="17"/>
  </w:num>
  <w:num w:numId="28" w16cid:durableId="2050298121">
    <w:abstractNumId w:val="0"/>
  </w:num>
  <w:num w:numId="29" w16cid:durableId="795954788">
    <w:abstractNumId w:val="8"/>
  </w:num>
  <w:num w:numId="30" w16cid:durableId="603419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81F7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D7ECE"/>
    <w:rsid w:val="004E5DAC"/>
    <w:rsid w:val="004F6030"/>
    <w:rsid w:val="00501973"/>
    <w:rsid w:val="005077D6"/>
    <w:rsid w:val="00514247"/>
    <w:rsid w:val="00517354"/>
    <w:rsid w:val="0052064A"/>
    <w:rsid w:val="00523EAA"/>
    <w:rsid w:val="005305CC"/>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18C4"/>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360156">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uroparl.europa.eu/doceo/document/EMPL-PR-754831_EN.pdf" TargetMode="External"/><Relationship Id="rId18" Type="http://schemas.openxmlformats.org/officeDocument/2006/relationships/hyperlink" Target="http://www.esaea.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df-feph.org/eu-disability-car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parl.europa.eu/committees/en/empl/meetings/votes" TargetMode="External"/><Relationship Id="rId5" Type="http://schemas.openxmlformats.org/officeDocument/2006/relationships/webSettings" Target="webSettings.xml"/><Relationship Id="rId15" Type="http://schemas.openxmlformats.org/officeDocument/2006/relationships/hyperlink" Target="https://ec.europa.eu/social/main.jsp?langId=en&amp;catId=89&amp;furtherNews=yes&amp;newsId=10659" TargetMode="External"/><Relationship Id="rId23" Type="http://schemas.openxmlformats.org/officeDocument/2006/relationships/theme" Target="theme/theme1.xml"/><Relationship Id="rId10" Type="http://schemas.openxmlformats.org/officeDocument/2006/relationships/hyperlink" Target="https://www.edf-feph.org/" TargetMode="External"/><Relationship Id="rId19"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c.europa.eu/commission/presscorner/detail/en/ip_23_4331"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07F6F"/>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TotalTime>
  <Pages>2</Pages>
  <Words>557</Words>
  <Characters>3009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2024-01-11T11:12:00Z</dcterms:created>
  <dcterms:modified xsi:type="dcterms:W3CDTF">2024-01-11T11:29:00Z</dcterms:modified>
  <cp:contentStatus/>
  <dc:language>Ελληνικά</dc:language>
  <cp:version>am-20180624</cp:version>
</cp:coreProperties>
</file>