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387732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4-23T00:00:00Z">
                    <w:dateFormat w:val="dd.MM.yyyy"/>
                    <w:lid w:val="el-GR"/>
                    <w:storeMappedDataAs w:val="dateTime"/>
                    <w:calendar w:val="gregorian"/>
                  </w:date>
                </w:sdtPr>
                <w:sdtContent>
                  <w:r w:rsidR="00646030">
                    <w:t>23.04.2024</w:t>
                  </w:r>
                </w:sdtContent>
              </w:sdt>
            </w:sdtContent>
          </w:sdt>
        </w:sdtContent>
      </w:sdt>
    </w:p>
    <w:p w14:paraId="41EA2CD5" w14:textId="2AB6BF9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B108F">
            <w:t>416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4A66DA">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3768B9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93D2A" w:rsidRPr="00393D2A">
                <w:rPr>
                  <w:rStyle w:val="Char2"/>
                  <w:b/>
                  <w:u w:val="none"/>
                </w:rPr>
                <w:t xml:space="preserve">Access Denied: Απροσπέλαστες για τα άτομα με αναπηρία οι ιστοσελίδες των ευρωπαϊκών πολιτικών κομμάτων  </w:t>
              </w:r>
            </w:sdtContent>
          </w:sdt>
        </w:sdtContent>
      </w:sdt>
      <w:r w:rsidR="00177B45" w:rsidRPr="00614D55">
        <w:rPr>
          <w:u w:val="none"/>
        </w:rPr>
        <w:t xml:space="preserve"> </w:t>
      </w:r>
    </w:p>
    <w:sdt>
      <w:sdtPr>
        <w:rPr>
          <w:rFonts w:eastAsia="Times New Roman" w:cs="Times New Roman"/>
          <w:b w:val="0"/>
          <w:bCs/>
          <w:i/>
          <w:color w:val="000000"/>
          <w:spacing w:val="0"/>
          <w:kern w:val="0"/>
          <w:sz w:val="22"/>
          <w:szCs w:val="22"/>
          <w:u w:val="none"/>
        </w:rPr>
        <w:id w:val="-2046200601"/>
        <w:lock w:val="contentLocked"/>
        <w:placeholder>
          <w:docPart w:val="4C5D54D70D474E56A7D141835C893293"/>
        </w:placeholder>
        <w:group/>
      </w:sdtPr>
      <w:sdtEndPr>
        <w:rPr>
          <w:bCs w:val="0"/>
        </w:rPr>
      </w:sdtEndPr>
      <w:sdtContent>
        <w:sdt>
          <w:sdtPr>
            <w:rPr>
              <w:rFonts w:eastAsia="Times New Roman" w:cs="Times New Roman"/>
              <w:b w:val="0"/>
              <w:bCs/>
              <w:color w:val="000000"/>
              <w:spacing w:val="0"/>
              <w:kern w:val="0"/>
              <w:sz w:val="22"/>
              <w:szCs w:val="22"/>
              <w:u w:val="none"/>
            </w:rPr>
            <w:alias w:val="Σώμα του ΔΤ"/>
            <w:tag w:val="Σώμα του ΔΤ"/>
            <w:id w:val="-1096393226"/>
            <w:lock w:val="sdtLocked"/>
            <w:placeholder>
              <w:docPart w:val="EED56959E1BE415DBC8DB03406A627B8"/>
            </w:placeholder>
          </w:sdtPr>
          <w:sdtEndPr>
            <w:rPr>
              <w:bCs w:val="0"/>
            </w:rPr>
          </w:sdtEndPr>
          <w:sdtContent>
            <w:p w14:paraId="6E27DFB7" w14:textId="0DCDCB6A" w:rsidR="00393D2A" w:rsidRDefault="00393D2A" w:rsidP="00393D2A">
              <w:pPr>
                <w:pStyle w:val="mySubtitle"/>
              </w:pPr>
              <w:r w:rsidRPr="004B318E">
                <w:t>Οι σοβαρές ελλείψεις στην πρ</w:t>
              </w:r>
              <w:r>
                <w:t>οσβασιμότητα των ιστοσελίδων</w:t>
              </w:r>
              <w:r w:rsidRPr="004B318E">
                <w:t xml:space="preserve"> των μεγάλων ευρωπαϊκών πολιτικών </w:t>
              </w:r>
              <w:r>
                <w:t xml:space="preserve">κομμάτων </w:t>
              </w:r>
              <w:r w:rsidRPr="004B318E">
                <w:t xml:space="preserve">καθιστούν </w:t>
              </w:r>
              <w:r w:rsidR="008C352B">
                <w:t xml:space="preserve">πολύ </w:t>
              </w:r>
              <w:r w:rsidRPr="004B318E">
                <w:t xml:space="preserve">δύσκολη την </w:t>
              </w:r>
              <w:r>
                <w:t>ενημέρωση των ατόμων με αναπηρία για τις Ευρωεκλογές</w:t>
              </w:r>
            </w:p>
            <w:p w14:paraId="0ABE6532" w14:textId="289F8ADE" w:rsidR="00393D2A" w:rsidRDefault="00393D2A" w:rsidP="00393D2A">
              <w:r w:rsidRPr="004B318E">
                <w:t xml:space="preserve">Τα άτομα με </w:t>
              </w:r>
              <w:r w:rsidR="008C352B">
                <w:t>αναπηρία</w:t>
              </w:r>
              <w:r w:rsidRPr="004B318E">
                <w:t xml:space="preserve"> αγνοήθηκαν </w:t>
              </w:r>
              <w:r w:rsidR="00646030">
                <w:t xml:space="preserve">σχεδόν </w:t>
              </w:r>
              <w:r w:rsidRPr="004B318E">
                <w:t xml:space="preserve">εντελώς από τα πολιτικά κόμματα στις </w:t>
              </w:r>
              <w:r>
                <w:t>ιστοσελίδες</w:t>
              </w:r>
              <w:r w:rsidRPr="004B318E">
                <w:t xml:space="preserve"> τους ενόψει των εκλογών της ΕΕ, σύμφωνα με </w:t>
              </w:r>
              <w:hyperlink r:id="rId10" w:history="1">
                <w:r w:rsidRPr="001D5857">
                  <w:rPr>
                    <w:rStyle w:val="-"/>
                  </w:rPr>
                  <w:t>έκθεση που συντάχθηκε από το Ευρωπαϊκό Φόρουμ Ατόμων με Αναπηρία (EDF) και το ανεξάρτητο μη κερδοσκοπικό Ίδρυμα Funka</w:t>
                </w:r>
              </w:hyperlink>
              <w:r>
                <w:t xml:space="preserve">. </w:t>
              </w:r>
            </w:p>
            <w:p w14:paraId="453CF06D" w14:textId="12CF7FB4" w:rsidR="00393D2A" w:rsidRPr="001D5857" w:rsidRDefault="00393D2A" w:rsidP="00393D2A">
              <w:r w:rsidRPr="004B318E">
                <w:t xml:space="preserve">Η έκθεση ανέλυσε τις ιστοσελίδες των επτά κύριων ευρωπαϊκών πολιτικών οικογενειών </w:t>
              </w:r>
              <w:r>
                <w:t>-</w:t>
              </w:r>
              <w:r w:rsidRPr="004B318E">
                <w:t xml:space="preserve"> </w:t>
              </w:r>
              <w:hyperlink r:id="rId11" w:history="1">
                <w:r w:rsidRPr="001D5857">
                  <w:rPr>
                    <w:rStyle w:val="-"/>
                  </w:rPr>
                  <w:t>Ευρωπαϊκό Λαϊκό Κόμμα</w:t>
                </w:r>
              </w:hyperlink>
              <w:r w:rsidRPr="004B318E">
                <w:t xml:space="preserve">, </w:t>
              </w:r>
              <w:hyperlink r:id="rId12" w:history="1">
                <w:r w:rsidRPr="001D5857">
                  <w:rPr>
                    <w:rStyle w:val="-"/>
                  </w:rPr>
                  <w:t>Κόμμα των Ευρωπαίων Σοσιαλιστών</w:t>
                </w:r>
              </w:hyperlink>
              <w:r w:rsidRPr="004B318E">
                <w:t xml:space="preserve">, </w:t>
              </w:r>
              <w:hyperlink r:id="rId13" w:history="1">
                <w:r w:rsidRPr="001D5857">
                  <w:rPr>
                    <w:rStyle w:val="-"/>
                  </w:rPr>
                  <w:t>Συμμαχία Φιλελευθέρων και Δημοκρατών για την Ευρώπη</w:t>
                </w:r>
              </w:hyperlink>
              <w:r>
                <w:t xml:space="preserve">, </w:t>
              </w:r>
              <w:hyperlink r:id="rId14" w:history="1">
                <w:r w:rsidRPr="001D5857">
                  <w:rPr>
                    <w:rStyle w:val="-"/>
                  </w:rPr>
                  <w:t>Ευρωπαίοι Συντηρητικοί και Μεταρρυθμιστές</w:t>
                </w:r>
              </w:hyperlink>
              <w:r w:rsidRPr="004B318E">
                <w:t xml:space="preserve">, </w:t>
              </w:r>
              <w:hyperlink r:id="rId15" w:history="1">
                <w:r w:rsidRPr="001D5857">
                  <w:rPr>
                    <w:rStyle w:val="-"/>
                  </w:rPr>
                  <w:t>Ευρωπαίοι Πράσινοι</w:t>
                </w:r>
              </w:hyperlink>
              <w:r w:rsidRPr="004B318E">
                <w:t xml:space="preserve">, </w:t>
              </w:r>
              <w:hyperlink r:id="rId16" w:history="1">
                <w:r w:rsidRPr="001D5857">
                  <w:rPr>
                    <w:rStyle w:val="-"/>
                  </w:rPr>
                  <w:t>Ευρωπαϊκή Αριστερά</w:t>
                </w:r>
              </w:hyperlink>
              <w:r w:rsidRPr="004B318E">
                <w:t xml:space="preserve"> και </w:t>
              </w:r>
              <w:hyperlink r:id="rId17" w:history="1">
                <w:r w:rsidRPr="001D5857">
                  <w:rPr>
                    <w:rStyle w:val="-"/>
                  </w:rPr>
                  <w:t>Ταυτότητα και Δημοκρατία</w:t>
                </w:r>
              </w:hyperlink>
              <w:r w:rsidRPr="004B318E">
                <w:t>.</w:t>
              </w:r>
            </w:p>
            <w:p w14:paraId="34EDAF86" w14:textId="1FE80ECD" w:rsidR="00393D2A" w:rsidRDefault="00393D2A" w:rsidP="00393D2A">
              <w:r w:rsidRPr="004B318E">
                <w:t xml:space="preserve">Το βασικό συμπέρασμά της είναι ότι </w:t>
              </w:r>
              <w:r w:rsidR="00D1323F">
                <w:t>οι πολίτες</w:t>
              </w:r>
              <w:r w:rsidR="00D92A60">
                <w:t xml:space="preserve"> με αναπηρία</w:t>
              </w:r>
              <w:r w:rsidRPr="004B318E">
                <w:t xml:space="preserve"> </w:t>
              </w:r>
              <w:r w:rsidR="00646030">
                <w:t>δυσκολεύονται</w:t>
              </w:r>
              <w:r w:rsidRPr="004B318E">
                <w:t xml:space="preserve"> να έχουν πρόσβαση σ</w:t>
              </w:r>
              <w:r w:rsidR="008C352B">
                <w:t>το</w:t>
              </w:r>
              <w:r w:rsidRPr="004B318E">
                <w:t xml:space="preserve"> περιεχόμενο και, ως εκ τούτου, δεν είναι επαρκώς ενημερωμέν</w:t>
              </w:r>
              <w:r w:rsidR="00D92A60">
                <w:t>οι</w:t>
              </w:r>
              <w:r w:rsidRPr="004B318E">
                <w:t xml:space="preserve"> για την άσκηση </w:t>
              </w:r>
              <w:r>
                <w:t xml:space="preserve">της </w:t>
              </w:r>
              <w:r w:rsidRPr="004B318E">
                <w:t>άμεσης δημοκρατίας.</w:t>
              </w:r>
              <w:r>
                <w:t xml:space="preserve"> </w:t>
              </w:r>
            </w:p>
            <w:p w14:paraId="1D736E1D" w14:textId="7EB43C9A" w:rsidR="00393D2A" w:rsidRDefault="00646030" w:rsidP="00393D2A">
              <w:r>
                <w:t>Σύμφωνα με τη μελέτη, τ</w:t>
              </w:r>
              <w:r w:rsidR="00393D2A">
                <w:t>α ευρωπαϊκά πολιτικά κόμματα παραμελούν την υποχρέωσή τους να παρέχουν πληροφορίες σε όλους τους ψηφοφόρους, είτε έχουν συγκεκριμένες ανάγκες πρ</w:t>
              </w:r>
              <w:r w:rsidR="008C352B">
                <w:t>οσβασιμότητας</w:t>
              </w:r>
              <w:r w:rsidR="00393D2A">
                <w:t xml:space="preserve"> είτε όχι. Με τον τρόπο αυτό, δημιουργούν ένα εμπόδιο όχι μόνο για τα άτομα με αναπηρία αλλά και για την ίδια τη δημοκρατική διαδικασία. </w:t>
              </w:r>
              <w:r w:rsidR="00D1323F">
                <w:t xml:space="preserve">Τα δημοκρατικά μας συστήματα και οι πολιτικές μας διαδικασίες βασίζονται στο ότι οι πολίτες μπορούν να ψηφίσουν έχοντας ενημερωθεί. Ωστόσο, όπως φαίνεται σε αυτήν την έκθεση,  τα πολιτικά κόμματα που ζητούν την ψήφο των περισσοτέρων των 100.000.000 ευρωπαίων με αναπηρία, αποτυγχάνουν σε μεγάλο βαθμό στο καθήκον τους να παρέχουν προσβάσιμες και αξιόπιστες πολιτικές πληροφορίες. </w:t>
              </w:r>
            </w:p>
            <w:p w14:paraId="66224D9E" w14:textId="77777777" w:rsidR="00393D2A" w:rsidRPr="001D5857" w:rsidRDefault="00393D2A" w:rsidP="00393D2A">
              <w:pPr>
                <w:rPr>
                  <w:b/>
                  <w:bCs/>
                </w:rPr>
              </w:pPr>
              <w:r w:rsidRPr="004B318E">
                <w:t>«</w:t>
              </w:r>
              <w:r w:rsidRPr="00993F88">
                <w:rPr>
                  <w:i/>
                  <w:iCs/>
                </w:rPr>
                <w:t>Τα αποτελέσματα είναι πολύ απογοητευτικά, αλλά δεν προκαλούν έκπληξη - αντικατοπτρίζουν την εκτεταμένη έλλειψη προσοχής στην προσβασιμότητα των πληροφοριών στον πολιτικό κόσμο</w:t>
              </w:r>
              <w:r w:rsidRPr="004B318E">
                <w:t>», δήλωσε ο πρόεδρος του EDF</w:t>
              </w:r>
              <w:r>
                <w:t xml:space="preserve"> και της ΕΣΑμεΑ</w:t>
              </w:r>
              <w:r w:rsidRPr="004B318E">
                <w:t xml:space="preserve"> </w:t>
              </w:r>
              <w:r w:rsidRPr="001D5857">
                <w:rPr>
                  <w:b/>
                  <w:bCs/>
                </w:rPr>
                <w:t>Ιωάννης Βαρδακαστάνη</w:t>
              </w:r>
              <w:r>
                <w:rPr>
                  <w:b/>
                  <w:bCs/>
                </w:rPr>
                <w:t xml:space="preserve">ς </w:t>
              </w:r>
              <w:r w:rsidRPr="001D5857">
                <w:t xml:space="preserve">στο </w:t>
              </w:r>
              <w:hyperlink r:id="rId18" w:history="1">
                <w:r w:rsidRPr="001D5857">
                  <w:rPr>
                    <w:rStyle w:val="-"/>
                    <w:b/>
                    <w:bCs/>
                    <w:lang w:val="en-US"/>
                  </w:rPr>
                  <w:t>Euronews</w:t>
                </w:r>
              </w:hyperlink>
              <w:r w:rsidRPr="001D5857">
                <w:rPr>
                  <w:b/>
                  <w:bCs/>
                </w:rPr>
                <w:t xml:space="preserve">. </w:t>
              </w:r>
            </w:p>
            <w:p w14:paraId="4D0886D5" w14:textId="7F37DCEA" w:rsidR="00393D2A" w:rsidRPr="00D1323F" w:rsidRDefault="00393D2A" w:rsidP="00393D2A">
              <w:r w:rsidRPr="004B318E">
                <w:t>Τα ευρήματα αυτά σε ευρωπαϊκό επίπεδο μπορεί επίσης να δείχνουν ότι τα εθνικά πολιτικά κόμματα αντιμετωπίζουν παρόμοιες προκλήσεις, σύμφωνα με το κεντρικό όργανο που εκπροσωπεί τα δικαιώματα 100 εκατομμυρίων ατόμων με αναπηρία στην ΕΕ</w:t>
              </w:r>
              <w:r w:rsidR="00D1323F">
                <w:t xml:space="preserve">, το </w:t>
              </w:r>
              <w:r w:rsidR="00D1323F">
                <w:rPr>
                  <w:lang w:val="en-US"/>
                </w:rPr>
                <w:t>EDF</w:t>
              </w:r>
              <w:r w:rsidR="00D1323F" w:rsidRPr="00D1323F">
                <w:t xml:space="preserve">. </w:t>
              </w:r>
            </w:p>
            <w:p w14:paraId="5B296A73" w14:textId="77777777" w:rsidR="00393D2A" w:rsidRPr="001D5857" w:rsidRDefault="00393D2A" w:rsidP="00393D2A">
              <w:pPr>
                <w:rPr>
                  <w:b/>
                  <w:bCs/>
                </w:rPr>
              </w:pPr>
              <w:r w:rsidRPr="004B318E">
                <w:t>«</w:t>
              </w:r>
              <w:r w:rsidRPr="00993F88">
                <w:rPr>
                  <w:i/>
                  <w:iCs/>
                </w:rPr>
                <w:t>Τα πολιτικά κόμματα πρέπει να εγγυηθούν ότι η επικοινωνία τους είναι προσβάσιμη σε κάθε ψηφοφόρο - συμπεριλαμβανομένων των ψηφοφόρων με αναπηρία</w:t>
              </w:r>
              <w:r w:rsidRPr="004B318E">
                <w:t xml:space="preserve">», πρόσθεσε ο </w:t>
              </w:r>
              <w:r w:rsidRPr="001D5857">
                <w:rPr>
                  <w:b/>
                  <w:bCs/>
                </w:rPr>
                <w:t>κ. Βαρδακαστάνης.</w:t>
              </w:r>
            </w:p>
            <w:p w14:paraId="7C18F6B7" w14:textId="77777777" w:rsidR="00393D2A" w:rsidRDefault="00393D2A" w:rsidP="00393D2A">
              <w:r w:rsidRPr="004B318E">
                <w:t xml:space="preserve">Το κόμμα με τις χειρότερες επιδόσεις ήταν </w:t>
              </w:r>
              <w:r>
                <w:t>το ακροδεξιό</w:t>
              </w:r>
              <w:r w:rsidRPr="004B318E">
                <w:t xml:space="preserve"> </w:t>
              </w:r>
              <w:r>
                <w:t>Τ</w:t>
              </w:r>
              <w:r w:rsidRPr="004B318E">
                <w:t>αυτότητα</w:t>
              </w:r>
              <w:r>
                <w:t xml:space="preserve"> και Δημοκρατία</w:t>
              </w:r>
              <w:r w:rsidRPr="004B318E">
                <w:t>, περνώντας τέσσερα από τα επτά κριτήρια που χρησιμοποιήθηκαν για την αποτίμηση των ιστότοπων. Όλοι οι ιστότοποι που δοκιμάστηκαν πέρασαν το τεστ για αυτόματους υπότιτλους για βαρήκοους ή κωφούς χρήστες.</w:t>
              </w:r>
            </w:p>
            <w:p w14:paraId="64BDC0DE" w14:textId="77777777" w:rsidR="00393D2A" w:rsidRPr="001D5857" w:rsidRDefault="00393D2A" w:rsidP="00393D2A">
              <w:r>
                <w:lastRenderedPageBreak/>
                <w:t xml:space="preserve">Το </w:t>
              </w:r>
              <w:r>
                <w:rPr>
                  <w:lang w:val="en-US"/>
                </w:rPr>
                <w:t>EDF</w:t>
              </w:r>
              <w:r w:rsidRPr="001D5857">
                <w:t xml:space="preserve"> </w:t>
              </w:r>
              <w:r>
                <w:t xml:space="preserve">καλεί </w:t>
              </w:r>
              <w:r w:rsidRPr="001D5857">
                <w:t>τα πολιτικά κόμματα της ΕΕ και όλους τους πολιτικούς παράγοντες:</w:t>
              </w:r>
            </w:p>
            <w:p w14:paraId="5E9CDE30" w14:textId="77777777" w:rsidR="00393D2A" w:rsidRDefault="00393D2A" w:rsidP="00393D2A">
              <w:pPr>
                <w:pStyle w:val="a9"/>
                <w:numPr>
                  <w:ilvl w:val="0"/>
                  <w:numId w:val="31"/>
                </w:numPr>
                <w:spacing w:after="160" w:line="259" w:lineRule="auto"/>
                <w:jc w:val="left"/>
              </w:pPr>
              <w:r>
                <w:t>Οι υπεύθυνοι ιστοσελίδων πρέπει να εκπαιδευτούν στις βασικές δεξιότητες για προσβάσιμη ψηφιακή ενημέρωση</w:t>
              </w:r>
            </w:p>
            <w:p w14:paraId="4304B399" w14:textId="77777777" w:rsidR="00393D2A" w:rsidRPr="001D5857" w:rsidRDefault="00393D2A" w:rsidP="00393D2A">
              <w:pPr>
                <w:pStyle w:val="a9"/>
                <w:numPr>
                  <w:ilvl w:val="0"/>
                  <w:numId w:val="31"/>
                </w:numPr>
                <w:spacing w:after="160" w:line="259" w:lineRule="auto"/>
                <w:jc w:val="left"/>
              </w:pPr>
              <w:r>
                <w:t>Να χρησιμοποιούν</w:t>
              </w:r>
              <w:r w:rsidRPr="001D5857">
                <w:t xml:space="preserve"> το ευρωπαϊκό πρότυπο για προσβάσιμες ΤΠΕ (</w:t>
              </w:r>
              <w:r w:rsidRPr="001D5857">
                <w:rPr>
                  <w:lang w:val="en-US"/>
                </w:rPr>
                <w:t>EN</w:t>
              </w:r>
              <w:r w:rsidRPr="001D5857">
                <w:t>301549) κατά την προμήθεια, το σχεδιασμό και την ανάπτυξη ψηφιακών διεπαφών. Το πρότυπο είναι δωρεάν.</w:t>
              </w:r>
            </w:p>
            <w:p w14:paraId="266ADE75" w14:textId="77777777" w:rsidR="00393D2A" w:rsidRPr="001D5857" w:rsidRDefault="00393D2A" w:rsidP="00393D2A">
              <w:pPr>
                <w:pStyle w:val="a9"/>
                <w:numPr>
                  <w:ilvl w:val="0"/>
                  <w:numId w:val="31"/>
                </w:numPr>
                <w:spacing w:after="160" w:line="259" w:lineRule="auto"/>
                <w:jc w:val="left"/>
              </w:pPr>
              <w:r>
                <w:t>Να συμμετέχουν χρήστες μ</w:t>
              </w:r>
              <w:r w:rsidRPr="001D5857">
                <w:t>ε αναπηρί</w:t>
              </w:r>
              <w:r>
                <w:t xml:space="preserve">α </w:t>
              </w:r>
              <w:r w:rsidRPr="001D5857">
                <w:t xml:space="preserve">στο σχεδιασμό, την ανάπτυξη και τη δοκιμή ψηφιακών </w:t>
              </w:r>
              <w:r>
                <w:t>διασυνδέσεων</w:t>
              </w:r>
              <w:r w:rsidRPr="001D5857">
                <w:t>, για να βεβαιωθείτε ότι λειτουργούν για όλους.</w:t>
              </w:r>
            </w:p>
            <w:p w14:paraId="7AEF87BD" w14:textId="6B88F611" w:rsidR="00303328" w:rsidRPr="003D7230" w:rsidRDefault="00393D2A" w:rsidP="008B6FE0">
              <w:pPr>
                <w:rPr>
                  <w:b/>
                  <w:bCs/>
                </w:rPr>
              </w:pPr>
              <w:r w:rsidRPr="001D5857">
                <w:t>Τέλος, ενθαρρύν</w:t>
              </w:r>
              <w:r>
                <w:t xml:space="preserve">ουν </w:t>
              </w:r>
              <w:r w:rsidRPr="001D5857">
                <w:t xml:space="preserve"> όλους τους πολιτικούς παράγοντες να εμπλέξουν ουσιαστικά τις οργανώσεις των ατόμων με αναπηρία σύμφωνα με το ε</w:t>
              </w:r>
              <w:r w:rsidR="00D1323F">
                <w:t xml:space="preserve">πικαιροποιημένο </w:t>
              </w:r>
              <w:r w:rsidRPr="001D5857">
                <w:t>σύνθημα του αναπηρικού κινήματος: «</w:t>
              </w:r>
              <w:r w:rsidRPr="00D1323F">
                <w:rPr>
                  <w:b/>
                  <w:bCs/>
                </w:rPr>
                <w:t>Τίποτα χωρίς εμάς</w:t>
              </w:r>
              <w:r w:rsidRPr="001D5857">
                <w:t>»</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9"/>
              <w:footerReference w:type="default" r:id="rId20"/>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21" w:tooltip="Επίσημη ιστοσελίδα της Συνομοσπονδίας" w:history="1">
                <w:r w:rsidRPr="004C6A1B">
                  <w:rPr>
                    <w:rStyle w:val="-"/>
                  </w:rPr>
                  <w:t>www.esaea.gr</w:t>
                </w:r>
              </w:hyperlink>
              <w:r>
                <w:t xml:space="preserve"> ή </w:t>
              </w:r>
              <w:hyperlink r:id="rId22"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4A66D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9501C" w14:textId="77777777" w:rsidR="004A66DA" w:rsidRDefault="004A66DA" w:rsidP="00A5663B">
      <w:pPr>
        <w:spacing w:after="0" w:line="240" w:lineRule="auto"/>
      </w:pPr>
      <w:r>
        <w:separator/>
      </w:r>
    </w:p>
    <w:p w14:paraId="2CC31A10" w14:textId="77777777" w:rsidR="004A66DA" w:rsidRDefault="004A66DA"/>
  </w:endnote>
  <w:endnote w:type="continuationSeparator" w:id="0">
    <w:p w14:paraId="48CA0112" w14:textId="77777777" w:rsidR="004A66DA" w:rsidRDefault="004A66DA" w:rsidP="00A5663B">
      <w:pPr>
        <w:spacing w:after="0" w:line="240" w:lineRule="auto"/>
      </w:pPr>
      <w:r>
        <w:continuationSeparator/>
      </w:r>
    </w:p>
    <w:p w14:paraId="0897FA64" w14:textId="77777777" w:rsidR="004A66DA" w:rsidRDefault="004A6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4330F" w14:textId="77777777" w:rsidR="004A66DA" w:rsidRDefault="004A66DA" w:rsidP="00A5663B">
      <w:pPr>
        <w:spacing w:after="0" w:line="240" w:lineRule="auto"/>
      </w:pPr>
      <w:bookmarkStart w:id="0" w:name="_Hlk484772647"/>
      <w:bookmarkEnd w:id="0"/>
      <w:r>
        <w:separator/>
      </w:r>
    </w:p>
    <w:p w14:paraId="4047720F" w14:textId="77777777" w:rsidR="004A66DA" w:rsidRDefault="004A66DA"/>
  </w:footnote>
  <w:footnote w:type="continuationSeparator" w:id="0">
    <w:p w14:paraId="70E8D26F" w14:textId="77777777" w:rsidR="004A66DA" w:rsidRDefault="004A66DA" w:rsidP="00A5663B">
      <w:pPr>
        <w:spacing w:after="0" w:line="240" w:lineRule="auto"/>
      </w:pPr>
      <w:r>
        <w:continuationSeparator/>
      </w:r>
    </w:p>
    <w:p w14:paraId="2EDDDFF1" w14:textId="77777777" w:rsidR="004A66DA" w:rsidRDefault="004A6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9E4B26"/>
    <w:multiLevelType w:val="hybridMultilevel"/>
    <w:tmpl w:val="82FC6D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20"/>
  </w:num>
  <w:num w:numId="11" w16cid:durableId="1530529485">
    <w:abstractNumId w:val="19"/>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3"/>
  </w:num>
  <w:num w:numId="17" w16cid:durableId="254483936">
    <w:abstractNumId w:val="7"/>
  </w:num>
  <w:num w:numId="18" w16cid:durableId="1376664239">
    <w:abstractNumId w:val="3"/>
  </w:num>
  <w:num w:numId="19" w16cid:durableId="384259666">
    <w:abstractNumId w:val="9"/>
  </w:num>
  <w:num w:numId="20" w16cid:durableId="1293563272">
    <w:abstractNumId w:val="18"/>
  </w:num>
  <w:num w:numId="21" w16cid:durableId="1078670969">
    <w:abstractNumId w:val="10"/>
  </w:num>
  <w:num w:numId="22" w16cid:durableId="395324869">
    <w:abstractNumId w:val="14"/>
  </w:num>
  <w:num w:numId="23" w16cid:durableId="224948528">
    <w:abstractNumId w:val="6"/>
  </w:num>
  <w:num w:numId="24" w16cid:durableId="814613108">
    <w:abstractNumId w:val="12"/>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143550700">
    <w:abstractNumId w:val="17"/>
  </w:num>
  <w:num w:numId="30" w16cid:durableId="1494182688">
    <w:abstractNumId w:val="21"/>
  </w:num>
  <w:num w:numId="31" w16cid:durableId="1779593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591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37DF"/>
    <w:rsid w:val="001D5C6F"/>
    <w:rsid w:val="001E439E"/>
    <w:rsid w:val="001F1161"/>
    <w:rsid w:val="002058AF"/>
    <w:rsid w:val="0020610D"/>
    <w:rsid w:val="00216072"/>
    <w:rsid w:val="00224D9C"/>
    <w:rsid w:val="002251AF"/>
    <w:rsid w:val="002313AA"/>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D2A"/>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A66DA"/>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6030"/>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B108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C352B"/>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66424"/>
    <w:rsid w:val="00972E62"/>
    <w:rsid w:val="009779B2"/>
    <w:rsid w:val="00980425"/>
    <w:rsid w:val="009860EC"/>
    <w:rsid w:val="00993F88"/>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323F"/>
    <w:rsid w:val="00D14800"/>
    <w:rsid w:val="00D314AC"/>
    <w:rsid w:val="00D35A4C"/>
    <w:rsid w:val="00D37E77"/>
    <w:rsid w:val="00D4303F"/>
    <w:rsid w:val="00D43376"/>
    <w:rsid w:val="00D43BF3"/>
    <w:rsid w:val="00D43FB8"/>
    <w:rsid w:val="00D4455A"/>
    <w:rsid w:val="00D7519B"/>
    <w:rsid w:val="00D92A60"/>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0B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ldeparty.eu/" TargetMode="External"/><Relationship Id="rId18" Type="http://schemas.openxmlformats.org/officeDocument/2006/relationships/hyperlink" Target="https://www.euronews.com/health/2024/04/11/political-party-websites-freezing-out-voters-with-disabilities-repor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aea.gr/" TargetMode="External"/><Relationship Id="rId7" Type="http://schemas.openxmlformats.org/officeDocument/2006/relationships/endnotes" Target="endnotes.xml"/><Relationship Id="rId12" Type="http://schemas.openxmlformats.org/officeDocument/2006/relationships/hyperlink" Target="https://pes.eu/" TargetMode="External"/><Relationship Id="rId17" Type="http://schemas.openxmlformats.org/officeDocument/2006/relationships/hyperlink" Target="https://id-party.e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european-left.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p.e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opeangreens.eu/" TargetMode="External"/><Relationship Id="rId23" Type="http://schemas.openxmlformats.org/officeDocument/2006/relationships/image" Target="media/image4.png"/><Relationship Id="rId10" Type="http://schemas.openxmlformats.org/officeDocument/2006/relationships/hyperlink" Target="https://www.edf-feph.org/publications/access-denied-the-inaccessibility-of-european-political-party-websit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rparty.eu/" TargetMode="External"/><Relationship Id="rId22"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0436B"/>
    <w:rsid w:val="00112109"/>
    <w:rsid w:val="001B10E8"/>
    <w:rsid w:val="0020150E"/>
    <w:rsid w:val="0022005F"/>
    <w:rsid w:val="00293B11"/>
    <w:rsid w:val="00297E5F"/>
    <w:rsid w:val="002A1FF1"/>
    <w:rsid w:val="002A3CAA"/>
    <w:rsid w:val="002A7333"/>
    <w:rsid w:val="002B512C"/>
    <w:rsid w:val="002F45FB"/>
    <w:rsid w:val="0034726D"/>
    <w:rsid w:val="00360316"/>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34D2"/>
    <w:rsid w:val="00D3555C"/>
    <w:rsid w:val="00D442B2"/>
    <w:rsid w:val="00E53F68"/>
    <w:rsid w:val="00E6450B"/>
    <w:rsid w:val="00E92067"/>
    <w:rsid w:val="00EF3530"/>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62</TotalTime>
  <Pages>2</Pages>
  <Words>727</Words>
  <Characters>3928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11</cp:revision>
  <cp:lastPrinted>2017-05-26T15:11:00Z</cp:lastPrinted>
  <dcterms:created xsi:type="dcterms:W3CDTF">2024-04-17T07:50:00Z</dcterms:created>
  <dcterms:modified xsi:type="dcterms:W3CDTF">2024-04-23T07:05:00Z</dcterms:modified>
  <cp:contentStatus/>
  <dc:language>Ελληνικά</dc:language>
  <cp:version>am-20180624</cp:version>
</cp:coreProperties>
</file>