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6"/>
        <w:gridCol w:w="5387"/>
      </w:tblGrid>
      <w:tr w:rsidR="000D2309" w:rsidRPr="00CE48E7" w:rsidTr="00926C6B">
        <w:tc>
          <w:tcPr>
            <w:tcW w:w="4786" w:type="dxa"/>
            <w:tcBorders>
              <w:right w:val="nil"/>
            </w:tcBorders>
          </w:tcPr>
          <w:p w:rsidR="00926C6B" w:rsidRPr="001A06E0" w:rsidRDefault="007771D4" w:rsidP="00FC0314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A06E0">
              <w:rPr>
                <w:rFonts w:ascii="Bookman Old Style" w:hAnsi="Bookman Old Style" w:cs="Tahoma"/>
                <w:b/>
                <w:noProof/>
                <w:sz w:val="24"/>
                <w:szCs w:val="24"/>
              </w:rPr>
              <w:t xml:space="preserve">                  </w:t>
            </w:r>
            <w:r w:rsidR="00926C6B" w:rsidRPr="001A06E0">
              <w:rPr>
                <w:rFonts w:ascii="Bookman Old Style" w:hAnsi="Bookman Old Style" w:cs="Tahoma"/>
                <w:b/>
                <w:noProof/>
              </w:rPr>
              <w:drawing>
                <wp:inline distT="0" distB="0" distL="0" distR="0">
                  <wp:extent cx="1123950" cy="857250"/>
                  <wp:effectExtent l="19050" t="0" r="0" b="0"/>
                  <wp:docPr id="1" name="Εικόνα 1" descr="C:\Windows\System32\config\systemprofile\Desktop\ΣΥΛΛΟΓΟΣ  ΚΔΑΠ\ΛΟΓΟΤΥΠΟ ΣΥΛΛΟΓΟ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System32\config\systemprofile\Desktop\ΣΥΛΛΟΓΟΣ  ΚΔΑΠ\ΛΟΓΟΤΥΠΟ ΣΥΛΛΟΓΟ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314" w:rsidRPr="001A06E0" w:rsidRDefault="000D2309" w:rsidP="002E6D2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A06E0">
              <w:rPr>
                <w:rFonts w:ascii="Bookman Old Style" w:hAnsi="Bookman Old Style"/>
                <w:b/>
                <w:sz w:val="24"/>
                <w:szCs w:val="24"/>
              </w:rPr>
              <w:t>Σ</w:t>
            </w:r>
            <w:r w:rsidR="00926C6B" w:rsidRPr="001A06E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1A06E0">
              <w:rPr>
                <w:rFonts w:ascii="Bookman Old Style" w:hAnsi="Bookman Old Style"/>
                <w:b/>
                <w:sz w:val="24"/>
                <w:szCs w:val="24"/>
              </w:rPr>
              <w:t>Υ</w:t>
            </w:r>
            <w:r w:rsidR="00926C6B" w:rsidRPr="001A06E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1A06E0">
              <w:rPr>
                <w:rFonts w:ascii="Bookman Old Style" w:hAnsi="Bookman Old Style"/>
                <w:b/>
                <w:sz w:val="24"/>
                <w:szCs w:val="24"/>
              </w:rPr>
              <w:t>Λ</w:t>
            </w:r>
            <w:r w:rsidR="00926C6B" w:rsidRPr="001A06E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1A06E0">
              <w:rPr>
                <w:rFonts w:ascii="Bookman Old Style" w:hAnsi="Bookman Old Style"/>
                <w:b/>
                <w:sz w:val="24"/>
                <w:szCs w:val="24"/>
              </w:rPr>
              <w:t>Λ</w:t>
            </w:r>
            <w:proofErr w:type="spellEnd"/>
            <w:r w:rsidR="00926C6B" w:rsidRPr="001A06E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1A06E0">
              <w:rPr>
                <w:rFonts w:ascii="Bookman Old Style" w:hAnsi="Bookman Old Style"/>
                <w:b/>
                <w:sz w:val="24"/>
                <w:szCs w:val="24"/>
              </w:rPr>
              <w:t>Ο</w:t>
            </w:r>
            <w:r w:rsidR="00926C6B" w:rsidRPr="001A06E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1A06E0">
              <w:rPr>
                <w:rFonts w:ascii="Bookman Old Style" w:hAnsi="Bookman Old Style"/>
                <w:b/>
                <w:sz w:val="24"/>
                <w:szCs w:val="24"/>
              </w:rPr>
              <w:t>Γ</w:t>
            </w:r>
            <w:r w:rsidR="00926C6B" w:rsidRPr="001A06E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1A06E0">
              <w:rPr>
                <w:rFonts w:ascii="Bookman Old Style" w:hAnsi="Bookman Old Style"/>
                <w:b/>
                <w:sz w:val="24"/>
                <w:szCs w:val="24"/>
              </w:rPr>
              <w:t>Ο</w:t>
            </w:r>
            <w:r w:rsidR="00926C6B" w:rsidRPr="001A06E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1A06E0">
              <w:rPr>
                <w:rFonts w:ascii="Bookman Old Style" w:hAnsi="Bookman Old Style"/>
                <w:b/>
                <w:sz w:val="24"/>
                <w:szCs w:val="24"/>
              </w:rPr>
              <w:t>Σ</w:t>
            </w:r>
          </w:p>
          <w:p w:rsidR="000D2309" w:rsidRPr="001A06E0" w:rsidRDefault="000D2309" w:rsidP="00FC031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A06E0">
              <w:rPr>
                <w:rFonts w:ascii="Bookman Old Style" w:hAnsi="Bookman Old Style"/>
                <w:b/>
                <w:sz w:val="24"/>
                <w:szCs w:val="24"/>
              </w:rPr>
              <w:t>ΓΟΝΕΩΝ  ΚΗΔΕΜΟΝΩΝ ΚΑΙ ΦΙΛΩΝ</w:t>
            </w:r>
          </w:p>
          <w:p w:rsidR="000D2309" w:rsidRPr="001A06E0" w:rsidRDefault="000D2309" w:rsidP="00FC031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A06E0">
              <w:rPr>
                <w:rFonts w:ascii="Bookman Old Style" w:hAnsi="Bookman Old Style"/>
                <w:b/>
                <w:sz w:val="24"/>
                <w:szCs w:val="24"/>
              </w:rPr>
              <w:t>ΑΤΟΜΩΝ ΜΕ ΑΥΤΙΣΜΟ Ν. ΚΟΖΑΝΗΣ</w:t>
            </w:r>
          </w:p>
          <w:p w:rsidR="007771D4" w:rsidRPr="001A06E0" w:rsidRDefault="007771D4" w:rsidP="002E6D2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A06E0">
              <w:rPr>
                <w:rFonts w:ascii="Bookman Old Style" w:hAnsi="Bookman Old Style"/>
                <w:b/>
                <w:sz w:val="24"/>
                <w:szCs w:val="24"/>
              </w:rPr>
              <w:t>ΑΡΓΙΛΟΣ ΚΟΖΑΝΗΣ</w:t>
            </w:r>
          </w:p>
          <w:p w:rsidR="000D2309" w:rsidRPr="00011E6C" w:rsidRDefault="000D2309" w:rsidP="002E6D28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011E6C">
              <w:rPr>
                <w:rFonts w:ascii="Bookman Old Style" w:hAnsi="Bookman Old Style"/>
                <w:b/>
              </w:rPr>
              <w:t>ΤΗΛ</w:t>
            </w:r>
            <w:r w:rsidRPr="00011E6C">
              <w:rPr>
                <w:rFonts w:ascii="Bookman Old Style" w:hAnsi="Bookman Old Style"/>
                <w:b/>
                <w:lang w:val="en-US"/>
              </w:rPr>
              <w:t>.: 2461039224</w:t>
            </w:r>
          </w:p>
          <w:p w:rsidR="000D2309" w:rsidRPr="009D44F4" w:rsidRDefault="000D2309" w:rsidP="000D2309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 w:rsidRPr="001A06E0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e.mail</w:t>
            </w:r>
            <w:proofErr w:type="spellEnd"/>
            <w:r w:rsidRPr="001A06E0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 :autismkozani@</w:t>
            </w:r>
            <w:r w:rsidR="0021230F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y</w:t>
            </w:r>
            <w:r w:rsidRPr="001A06E0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ahoo.gr</w:t>
            </w:r>
          </w:p>
          <w:p w:rsidR="00011E6C" w:rsidRPr="009D44F4" w:rsidRDefault="00011E6C" w:rsidP="000D2309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0D2309" w:rsidRPr="001A06E0" w:rsidRDefault="000D2309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567AF5" w:rsidRPr="009D44F4" w:rsidRDefault="000D2309" w:rsidP="00B46467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9D44F4">
              <w:rPr>
                <w:rFonts w:ascii="Bookman Old Style" w:hAnsi="Bookman Old Style" w:cs="Tahoma"/>
                <w:b/>
                <w:sz w:val="24"/>
                <w:szCs w:val="24"/>
                <w:lang w:val="en-US"/>
              </w:rPr>
              <w:t xml:space="preserve">          </w:t>
            </w:r>
            <w:r w:rsidR="00926C6B" w:rsidRPr="009D44F4">
              <w:rPr>
                <w:rFonts w:ascii="Bookman Old Style" w:hAnsi="Bookman Old Style" w:cs="Tahoma"/>
                <w:b/>
                <w:sz w:val="24"/>
                <w:szCs w:val="24"/>
                <w:lang w:val="en-US"/>
              </w:rPr>
              <w:t xml:space="preserve"> </w:t>
            </w:r>
          </w:p>
          <w:p w:rsidR="00567AF5" w:rsidRPr="009D44F4" w:rsidRDefault="00567AF5" w:rsidP="00567AF5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5E0097" w:rsidRPr="009D44F4" w:rsidRDefault="005E0097" w:rsidP="00567AF5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011E6C" w:rsidRPr="00011E6C" w:rsidRDefault="00011E6C" w:rsidP="00011E6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9D44F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 w:rsidRPr="00011E6C">
              <w:rPr>
                <w:rFonts w:ascii="Bookman Old Style" w:hAnsi="Bookman Old Style"/>
                <w:b/>
                <w:sz w:val="24"/>
                <w:szCs w:val="24"/>
              </w:rPr>
              <w:t>Αριθ.πρωτ</w:t>
            </w:r>
            <w:proofErr w:type="spellEnd"/>
            <w:r w:rsidRPr="00011E6C">
              <w:rPr>
                <w:rFonts w:ascii="Bookman Old Style" w:hAnsi="Bookman Old Style"/>
                <w:b/>
                <w:sz w:val="24"/>
                <w:szCs w:val="24"/>
              </w:rPr>
              <w:t>.: 41</w:t>
            </w:r>
          </w:p>
          <w:p w:rsidR="005E0097" w:rsidRPr="00011E6C" w:rsidRDefault="005E0097" w:rsidP="00567AF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E0097" w:rsidRDefault="005E0097" w:rsidP="00567AF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E0097" w:rsidRPr="00011E6C" w:rsidRDefault="005E0097" w:rsidP="00011E6C">
            <w:pPr>
              <w:jc w:val="center"/>
              <w:rPr>
                <w:rFonts w:ascii="Bookman Old Style" w:hAnsi="Bookman Old Style"/>
              </w:rPr>
            </w:pPr>
            <w:r w:rsidRPr="00011E6C">
              <w:rPr>
                <w:rFonts w:ascii="Bookman Old Style" w:hAnsi="Bookman Old Style"/>
              </w:rPr>
              <w:t>Άργιλος Κοζάνης</w:t>
            </w:r>
            <w:r w:rsidR="00011E6C" w:rsidRPr="00011E6C">
              <w:rPr>
                <w:rFonts w:ascii="Bookman Old Style" w:hAnsi="Bookman Old Style"/>
              </w:rPr>
              <w:t xml:space="preserve">, 11Σεπτεμβρίου </w:t>
            </w:r>
            <w:r w:rsidRPr="00011E6C">
              <w:rPr>
                <w:rFonts w:ascii="Bookman Old Style" w:hAnsi="Bookman Old Style"/>
              </w:rPr>
              <w:t>2024</w:t>
            </w:r>
          </w:p>
          <w:p w:rsidR="00567AF5" w:rsidRPr="00011E6C" w:rsidRDefault="00567AF5" w:rsidP="00567AF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67AF5" w:rsidRPr="00011E6C" w:rsidRDefault="00567AF5" w:rsidP="00567AF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67AF5" w:rsidRPr="00011E6C" w:rsidRDefault="00567AF5" w:rsidP="00567AF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67AF5" w:rsidRPr="00011E6C" w:rsidRDefault="00567AF5" w:rsidP="00567AF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00A38" w:rsidRPr="00011E6C" w:rsidRDefault="00E00A38" w:rsidP="00425DE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A43E49" w:rsidRPr="00011E6C" w:rsidRDefault="00011E6C" w:rsidP="00011E6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</w:p>
    <w:p w:rsidR="00947056" w:rsidRPr="001A06E0" w:rsidRDefault="00947056" w:rsidP="001A06E0">
      <w:pPr>
        <w:pStyle w:val="Web"/>
        <w:shd w:val="clear" w:color="auto" w:fill="FFFFFF"/>
        <w:spacing w:before="150" w:beforeAutospacing="0" w:after="150" w:afterAutospacing="0"/>
        <w:jc w:val="center"/>
        <w:textAlignment w:val="baseline"/>
        <w:rPr>
          <w:rFonts w:ascii="Bookman Old Style" w:hAnsi="Bookman Old Style" w:cs="Tahoma"/>
          <w:b/>
          <w:color w:val="333333"/>
          <w:sz w:val="22"/>
          <w:szCs w:val="22"/>
        </w:rPr>
      </w:pPr>
      <w:r w:rsidRPr="001A06E0">
        <w:rPr>
          <w:rFonts w:ascii="Bookman Old Style" w:hAnsi="Bookman Old Style" w:cs="Tahoma"/>
          <w:b/>
          <w:color w:val="333333"/>
          <w:sz w:val="22"/>
          <w:szCs w:val="22"/>
        </w:rPr>
        <w:t>ΠΡΟΣΚΛΗΣΗ ΕΚΔΗΛΩΣΗΣ ΕΝΔΙΑΦΕΡΟΝΤΟΣ ΓΙΑ ΣΥΜΜΕΤΟΧΗ</w:t>
      </w:r>
      <w:r w:rsidRPr="001A06E0">
        <w:rPr>
          <w:rFonts w:ascii="Bookman Old Style" w:hAnsi="Bookman Old Style" w:cs="Tahoma"/>
          <w:b/>
          <w:color w:val="333333"/>
          <w:sz w:val="22"/>
          <w:szCs w:val="22"/>
        </w:rPr>
        <w:br/>
      </w:r>
      <w:r w:rsidRPr="002E6D28">
        <w:rPr>
          <w:rFonts w:ascii="Bookman Old Style" w:hAnsi="Bookman Old Style" w:cs="Tahoma"/>
          <w:b/>
          <w:color w:val="333333"/>
          <w:sz w:val="22"/>
          <w:szCs w:val="22"/>
          <w:u w:val="single"/>
        </w:rPr>
        <w:t>ΩΦΕΛΟΥΜΕΝΩΝ ΣΤΟ ΠΡΟΓΡΑΜΜΑ ΚΔΗΦ</w:t>
      </w:r>
    </w:p>
    <w:p w:rsidR="00EE064E" w:rsidRDefault="00947056" w:rsidP="00CE76CE">
      <w:pPr>
        <w:pStyle w:val="Web"/>
        <w:shd w:val="clear" w:color="auto" w:fill="FFFFFF"/>
        <w:spacing w:before="150" w:beforeAutospacing="0" w:after="150" w:afterAutospacing="0"/>
        <w:jc w:val="center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>Το «Κέντρο Διημέρευσης – Ημερήσια</w:t>
      </w:r>
      <w:r w:rsidR="001F1F42">
        <w:rPr>
          <w:rFonts w:ascii="Bookman Old Style" w:hAnsi="Bookman Old Style" w:cs="Tahoma"/>
          <w:color w:val="333333"/>
          <w:sz w:val="22"/>
          <w:szCs w:val="22"/>
        </w:rPr>
        <w:t>ς Φροντίδας για Άτομα με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t xml:space="preserve"> Αναπηρία, με τον </w:t>
      </w:r>
      <w:proofErr w:type="spellStart"/>
      <w:r w:rsidRPr="001A06E0">
        <w:rPr>
          <w:rFonts w:ascii="Bookman Old Style" w:hAnsi="Bookman Old Style" w:cs="Tahoma"/>
          <w:color w:val="333333"/>
          <w:sz w:val="22"/>
          <w:szCs w:val="22"/>
        </w:rPr>
        <w:t>δ.τ</w:t>
      </w:r>
      <w:proofErr w:type="spellEnd"/>
      <w:r w:rsidRPr="001A06E0">
        <w:rPr>
          <w:rFonts w:ascii="Bookman Old Style" w:hAnsi="Bookman Old Style" w:cs="Tahoma"/>
          <w:color w:val="333333"/>
          <w:sz w:val="22"/>
          <w:szCs w:val="22"/>
        </w:rPr>
        <w:t>. «Ταξιδευτές της Ελπίδας» του Συλλόγου Γονέων Κηδεμόνων κ</w:t>
      </w:r>
      <w:r w:rsidR="009D44F4">
        <w:rPr>
          <w:rFonts w:ascii="Bookman Old Style" w:hAnsi="Bookman Old Style" w:cs="Tahoma"/>
          <w:color w:val="333333"/>
          <w:sz w:val="22"/>
          <w:szCs w:val="22"/>
        </w:rPr>
        <w:t>αι Φίλων Ατόμων με Αυτισμό Ν.</w:t>
      </w:r>
      <w:r w:rsidR="001A06E0">
        <w:rPr>
          <w:rFonts w:ascii="Bookman Old Style" w:hAnsi="Bookman Old Style" w:cs="Tahoma"/>
          <w:color w:val="333333"/>
          <w:sz w:val="22"/>
          <w:szCs w:val="22"/>
        </w:rPr>
        <w:t>Κ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t>οζάνης</w:t>
      </w:r>
      <w:r w:rsidR="009D44F4">
        <w:rPr>
          <w:rFonts w:ascii="Bookman Old Style" w:hAnsi="Bookman Old Style" w:cs="Tahoma"/>
          <w:color w:val="333333"/>
          <w:sz w:val="22"/>
          <w:szCs w:val="22"/>
        </w:rPr>
        <w:t>, στο πλαίσιο της σύμβασής του</w:t>
      </w:r>
      <w:r w:rsidR="002C37A9">
        <w:rPr>
          <w:rFonts w:ascii="Bookman Old Style" w:hAnsi="Bookman Old Style" w:cs="Tahoma"/>
          <w:color w:val="333333"/>
          <w:sz w:val="22"/>
          <w:szCs w:val="22"/>
        </w:rPr>
        <w:t xml:space="preserve"> με τον Ε.Ο.Π</w:t>
      </w:r>
      <w:r w:rsidR="009D44F4">
        <w:rPr>
          <w:rFonts w:ascii="Bookman Old Style" w:hAnsi="Bookman Old Style" w:cs="Tahoma"/>
          <w:color w:val="333333"/>
          <w:sz w:val="22"/>
          <w:szCs w:val="22"/>
        </w:rPr>
        <w:t>.Υ.Υ</w:t>
      </w:r>
      <w:r w:rsidR="002C37A9">
        <w:rPr>
          <w:rFonts w:ascii="Bookman Old Style" w:hAnsi="Bookman Old Style" w:cs="Tahoma"/>
          <w:color w:val="333333"/>
          <w:sz w:val="22"/>
          <w:szCs w:val="22"/>
        </w:rPr>
        <w:t xml:space="preserve">, βάσει της </w:t>
      </w:r>
      <w:proofErr w:type="spellStart"/>
      <w:r w:rsidR="002C37A9">
        <w:rPr>
          <w:rFonts w:ascii="Bookman Old Style" w:hAnsi="Bookman Old Style" w:cs="Tahoma"/>
          <w:color w:val="333333"/>
          <w:sz w:val="22"/>
          <w:szCs w:val="22"/>
        </w:rPr>
        <w:t>υπ.αριθμ</w:t>
      </w:r>
      <w:proofErr w:type="spellEnd"/>
      <w:r w:rsidR="002C37A9">
        <w:rPr>
          <w:rFonts w:ascii="Bookman Old Style" w:hAnsi="Bookman Old Style" w:cs="Tahoma"/>
          <w:color w:val="333333"/>
          <w:sz w:val="22"/>
          <w:szCs w:val="22"/>
        </w:rPr>
        <w:t>. ΔΑ2Β/134/31606/12-03-2024</w:t>
      </w:r>
      <w:r w:rsidR="003D4C00">
        <w:rPr>
          <w:rFonts w:ascii="Bookman Old Style" w:hAnsi="Bookman Old Style" w:cs="Tahoma"/>
          <w:color w:val="333333"/>
          <w:sz w:val="22"/>
          <w:szCs w:val="22"/>
        </w:rPr>
        <w:t xml:space="preserve"> απόφασης Προϊστάμενου Διεύθυνσης Συμβάσεων, </w:t>
      </w:r>
    </w:p>
    <w:p w:rsidR="00947056" w:rsidRPr="00CE76CE" w:rsidRDefault="00947056" w:rsidP="00CE76CE">
      <w:pPr>
        <w:pStyle w:val="Web"/>
        <w:shd w:val="clear" w:color="auto" w:fill="FFFFFF"/>
        <w:spacing w:before="150" w:beforeAutospacing="0" w:after="150" w:afterAutospacing="0"/>
        <w:jc w:val="center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  <w:r w:rsidRPr="001A06E0">
        <w:rPr>
          <w:rFonts w:ascii="Bookman Old Style" w:hAnsi="Bookman Old Style" w:cs="Tahoma"/>
          <w:color w:val="333333"/>
          <w:sz w:val="22"/>
          <w:szCs w:val="22"/>
        </w:rPr>
        <w:br/>
      </w:r>
      <w:r w:rsidRPr="00CE76CE">
        <w:rPr>
          <w:rFonts w:ascii="Bookman Old Style" w:hAnsi="Bookman Old Style" w:cs="Tahoma"/>
          <w:b/>
          <w:color w:val="333333"/>
          <w:sz w:val="22"/>
          <w:szCs w:val="22"/>
          <w:u w:val="single"/>
        </w:rPr>
        <w:t>ΠΡΟΣΚΑΛΕΙ</w:t>
      </w:r>
    </w:p>
    <w:p w:rsidR="00CE76CE" w:rsidRDefault="001F1F42" w:rsidP="00CE76CE">
      <w:pPr>
        <w:pStyle w:val="Web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  <w:r>
        <w:rPr>
          <w:rFonts w:ascii="Bookman Old Style" w:hAnsi="Bookman Old Style" w:cs="Tahoma"/>
          <w:color w:val="333333"/>
          <w:sz w:val="22"/>
          <w:szCs w:val="22"/>
        </w:rPr>
        <w:t xml:space="preserve">τους ενδιαφερόμενους, γονείς ή κηδεμόνες ή δικαστικούς συμπαραστάτες ατόμων με </w:t>
      </w:r>
      <w:r w:rsidR="00FA0616">
        <w:rPr>
          <w:rFonts w:ascii="Bookman Old Style" w:hAnsi="Bookman Old Style" w:cs="Tahoma"/>
          <w:color w:val="333333"/>
          <w:sz w:val="22"/>
          <w:szCs w:val="22"/>
        </w:rPr>
        <w:t>αυτισμό</w:t>
      </w:r>
      <w:r w:rsidR="003D4C00">
        <w:rPr>
          <w:rFonts w:ascii="Bookman Old Style" w:hAnsi="Bookman Old Style" w:cs="Tahoma"/>
          <w:color w:val="333333"/>
          <w:sz w:val="22"/>
          <w:szCs w:val="22"/>
        </w:rPr>
        <w:t>-νοητική ή</w:t>
      </w:r>
      <w:r w:rsidR="00FA0616">
        <w:rPr>
          <w:rFonts w:ascii="Bookman Old Style" w:hAnsi="Bookman Old Style" w:cs="Tahoma"/>
          <w:color w:val="333333"/>
          <w:sz w:val="22"/>
          <w:szCs w:val="22"/>
        </w:rPr>
        <w:t xml:space="preserve"> </w:t>
      </w:r>
      <w:r>
        <w:rPr>
          <w:rFonts w:ascii="Bookman Old Style" w:hAnsi="Bookman Old Style" w:cs="Tahoma"/>
          <w:color w:val="333333"/>
          <w:sz w:val="22"/>
          <w:szCs w:val="22"/>
        </w:rPr>
        <w:t>νοητική αναπηρία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, να υποβάλλουν αίτηση συμμετοχής για την παροχή υπηρεσιών ημερήσιας φροντίδας του ΚΔΗΦ ΑμεΑ του Συλλόγ</w:t>
      </w:r>
      <w:r w:rsidR="00E70B8B" w:rsidRPr="001A06E0">
        <w:rPr>
          <w:rFonts w:ascii="Bookman Old Style" w:hAnsi="Bookman Old Style" w:cs="Tahoma"/>
          <w:color w:val="333333"/>
          <w:sz w:val="22"/>
          <w:szCs w:val="22"/>
        </w:rPr>
        <w:t>ου για την πλήρωση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 xml:space="preserve"> κενών</w:t>
      </w:r>
      <w:r w:rsidR="00E70B8B" w:rsidRPr="001A06E0">
        <w:rPr>
          <w:rFonts w:ascii="Bookman Old Style" w:hAnsi="Bookman Old Style" w:cs="Tahoma"/>
          <w:color w:val="333333"/>
          <w:sz w:val="22"/>
          <w:szCs w:val="22"/>
        </w:rPr>
        <w:t xml:space="preserve"> 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 xml:space="preserve">θέσεων </w:t>
      </w:r>
      <w:r>
        <w:rPr>
          <w:rFonts w:ascii="Bookman Old Style" w:hAnsi="Bookman Old Style" w:cs="Tahoma"/>
          <w:color w:val="333333"/>
          <w:sz w:val="22"/>
          <w:szCs w:val="22"/>
        </w:rPr>
        <w:t xml:space="preserve">ωφελούμενων, 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συνοδευόμενη από τα απαραίτητα δικαιολογητικά</w:t>
      </w:r>
      <w:r w:rsidR="0021230F" w:rsidRPr="0021230F">
        <w:rPr>
          <w:rFonts w:ascii="Bookman Old Style" w:hAnsi="Bookman Old Style" w:cs="Tahoma"/>
          <w:color w:val="333333"/>
          <w:sz w:val="22"/>
          <w:szCs w:val="22"/>
        </w:rPr>
        <w:t>.</w:t>
      </w:r>
      <w:r w:rsidR="00EF55C3">
        <w:rPr>
          <w:rFonts w:ascii="Bookman Old Style" w:hAnsi="Bookman Old Style" w:cs="Tahoma"/>
          <w:color w:val="333333"/>
          <w:sz w:val="22"/>
          <w:szCs w:val="22"/>
        </w:rPr>
        <w:t xml:space="preserve"> Το ωράριο λειτουργίας του Κέντρου είναι 06.00 – 14.00 και γ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ια την συμμετοχή τους στο πρόγραμμα</w:t>
      </w:r>
      <w:r w:rsidR="00E70B8B" w:rsidRPr="001A06E0">
        <w:rPr>
          <w:rFonts w:ascii="Bookman Old Style" w:hAnsi="Bookman Old Style" w:cs="Tahoma"/>
          <w:color w:val="333333"/>
          <w:sz w:val="22"/>
          <w:szCs w:val="22"/>
        </w:rPr>
        <w:t xml:space="preserve"> 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παροχής υπηρεσιών του «Κέντρου Διημέρευσης – Η</w:t>
      </w:r>
      <w:r w:rsidR="0021230F">
        <w:rPr>
          <w:rFonts w:ascii="Bookman Old Style" w:hAnsi="Bookman Old Style" w:cs="Tahoma"/>
          <w:color w:val="333333"/>
          <w:sz w:val="22"/>
          <w:szCs w:val="22"/>
        </w:rPr>
        <w:t>μερήσιας Φροντίδας « ΤΑΞΙΔΕΥΤΕΣ ΤΗΣ ΕΛΠΙΔΑΣ»,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 xml:space="preserve"> οι ωφελούμενοι του Κέντρου δεν θα πρέπει να λαμβάνουν αποζημίωση για </w:t>
      </w:r>
      <w:r w:rsidR="00E70B8B" w:rsidRPr="001A06E0">
        <w:rPr>
          <w:rFonts w:ascii="Bookman Old Style" w:hAnsi="Bookman Old Style" w:cs="Tahoma"/>
          <w:color w:val="333333"/>
          <w:sz w:val="22"/>
          <w:szCs w:val="22"/>
        </w:rPr>
        <w:t xml:space="preserve">τις 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συγχρηματοδοτούμενες υπηρεσίες που τους παρέχονται από το ΚΔΗΦ</w:t>
      </w:r>
      <w:r w:rsidR="001A06E0" w:rsidRPr="001A06E0">
        <w:rPr>
          <w:rFonts w:ascii="Bookman Old Style" w:hAnsi="Bookman Old Style" w:cs="Tahoma"/>
          <w:color w:val="333333"/>
          <w:sz w:val="22"/>
          <w:szCs w:val="22"/>
        </w:rPr>
        <w:t xml:space="preserve"> ΑμεΑ του Συλλόγου, 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από άλλη χρηματοδοτική πηγή (π.χ</w:t>
      </w:r>
      <w:r w:rsidR="001A06E0" w:rsidRPr="001A06E0">
        <w:rPr>
          <w:rFonts w:ascii="Bookman Old Style" w:hAnsi="Bookman Old Style" w:cs="Tahoma"/>
          <w:color w:val="333333"/>
          <w:sz w:val="22"/>
          <w:szCs w:val="22"/>
        </w:rPr>
        <w:t>. ΕΣΠΑ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) κατά την πε</w:t>
      </w:r>
      <w:r w:rsidR="001A06E0" w:rsidRPr="001A06E0">
        <w:rPr>
          <w:rFonts w:ascii="Bookman Old Style" w:hAnsi="Bookman Old Style" w:cs="Tahoma"/>
          <w:color w:val="333333"/>
          <w:sz w:val="22"/>
          <w:szCs w:val="22"/>
        </w:rPr>
        <w:t>ρίοδο συμμετοχής τους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 xml:space="preserve"> και δεν θα</w:t>
      </w:r>
      <w:r w:rsidR="001A06E0" w:rsidRPr="001A06E0">
        <w:rPr>
          <w:rFonts w:ascii="Bookman Old Style" w:hAnsi="Bookman Old Style" w:cs="Tahoma"/>
          <w:color w:val="333333"/>
          <w:sz w:val="22"/>
          <w:szCs w:val="22"/>
        </w:rPr>
        <w:t xml:space="preserve"> 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πρέπει να λαμβάνουν υπηρεσίες από άλλο ΚΔΗΦ ή άλλο φορέα παροχής παρεμφερών υπηρεσιών, ο</w:t>
      </w:r>
      <w:r w:rsidR="001A06E0" w:rsidRPr="001A06E0">
        <w:rPr>
          <w:rFonts w:ascii="Bookman Old Style" w:hAnsi="Bookman Old Style" w:cs="Tahoma"/>
          <w:color w:val="333333"/>
          <w:sz w:val="22"/>
          <w:szCs w:val="22"/>
        </w:rPr>
        <w:t xml:space="preserve"> 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οποίος χρηματοδοτείται από εθνικούς ή/και κοινοτικούς πόρους, κατά την π</w:t>
      </w:r>
      <w:r w:rsidR="001A06E0" w:rsidRPr="001A06E0">
        <w:rPr>
          <w:rFonts w:ascii="Bookman Old Style" w:hAnsi="Bookman Old Style" w:cs="Tahoma"/>
          <w:color w:val="333333"/>
          <w:sz w:val="22"/>
          <w:szCs w:val="22"/>
        </w:rPr>
        <w:t>ερίοδο συμμετοχής τους.</w:t>
      </w:r>
    </w:p>
    <w:p w:rsidR="00011E6C" w:rsidRDefault="00011E6C" w:rsidP="00CE76CE">
      <w:pPr>
        <w:pStyle w:val="Web"/>
        <w:shd w:val="clear" w:color="auto" w:fill="FFFFFF"/>
        <w:spacing w:before="150" w:beforeAutospacing="0" w:after="150" w:afterAutospacing="0"/>
        <w:jc w:val="center"/>
        <w:textAlignment w:val="baseline"/>
        <w:rPr>
          <w:rFonts w:ascii="Bookman Old Style" w:hAnsi="Bookman Old Style" w:cs="Tahoma"/>
          <w:b/>
          <w:color w:val="333333"/>
          <w:sz w:val="22"/>
          <w:szCs w:val="22"/>
          <w:u w:val="single"/>
        </w:rPr>
      </w:pPr>
    </w:p>
    <w:p w:rsidR="00011E6C" w:rsidRDefault="001A06E0" w:rsidP="00011E6C">
      <w:pPr>
        <w:pStyle w:val="Web"/>
        <w:shd w:val="clear" w:color="auto" w:fill="FFFFFF"/>
        <w:spacing w:before="150" w:beforeAutospacing="0" w:after="150" w:afterAutospacing="0"/>
        <w:jc w:val="center"/>
        <w:textAlignment w:val="baseline"/>
        <w:rPr>
          <w:rFonts w:ascii="Bookman Old Style" w:hAnsi="Bookman Old Style" w:cs="Tahoma"/>
          <w:b/>
          <w:color w:val="333333"/>
          <w:sz w:val="22"/>
          <w:szCs w:val="22"/>
          <w:u w:val="single"/>
        </w:rPr>
      </w:pPr>
      <w:r w:rsidRPr="00CE76CE">
        <w:rPr>
          <w:rFonts w:ascii="Bookman Old Style" w:hAnsi="Bookman Old Style" w:cs="Tahoma"/>
          <w:b/>
          <w:color w:val="333333"/>
          <w:sz w:val="22"/>
          <w:szCs w:val="22"/>
          <w:u w:val="single"/>
        </w:rPr>
        <w:t>Α.</w:t>
      </w:r>
      <w:r w:rsidR="00CE76CE" w:rsidRPr="00CE76CE">
        <w:rPr>
          <w:rFonts w:ascii="Bookman Old Style" w:hAnsi="Bookman Old Style" w:cs="Tahoma"/>
          <w:b/>
          <w:color w:val="333333"/>
          <w:sz w:val="22"/>
          <w:szCs w:val="22"/>
          <w:u w:val="single"/>
        </w:rPr>
        <w:t xml:space="preserve"> </w:t>
      </w:r>
      <w:r w:rsidRPr="00CE76CE">
        <w:rPr>
          <w:rFonts w:ascii="Bookman Old Style" w:hAnsi="Bookman Old Style" w:cs="Tahoma"/>
          <w:b/>
          <w:color w:val="333333"/>
          <w:sz w:val="22"/>
          <w:szCs w:val="22"/>
          <w:u w:val="single"/>
        </w:rPr>
        <w:t xml:space="preserve">ΠΑΡΕΧΟΜΕΝΕΣ </w:t>
      </w:r>
      <w:r w:rsidR="00947056" w:rsidRPr="00CE76CE">
        <w:rPr>
          <w:rFonts w:ascii="Bookman Old Style" w:hAnsi="Bookman Old Style" w:cs="Tahoma"/>
          <w:b/>
          <w:color w:val="333333"/>
          <w:sz w:val="22"/>
          <w:szCs w:val="22"/>
          <w:u w:val="single"/>
        </w:rPr>
        <w:t>ΥΠΗΡΕΣΙΕΣ</w:t>
      </w:r>
    </w:p>
    <w:p w:rsidR="00947056" w:rsidRPr="00011E6C" w:rsidRDefault="00947056" w:rsidP="00011E6C">
      <w:pPr>
        <w:pStyle w:val="Web"/>
        <w:shd w:val="clear" w:color="auto" w:fill="FFFFFF"/>
        <w:spacing w:before="150" w:beforeAutospacing="0" w:after="150" w:afterAutospacing="0"/>
        <w:textAlignment w:val="baseline"/>
        <w:rPr>
          <w:rFonts w:ascii="Bookman Old Style" w:hAnsi="Bookman Old Style" w:cs="Tahoma"/>
          <w:b/>
          <w:color w:val="333333"/>
          <w:sz w:val="22"/>
          <w:szCs w:val="22"/>
          <w:u w:val="single"/>
        </w:rPr>
      </w:pP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 xml:space="preserve">Προβλέπεται η παροχή υπηρεσιών ημερήσιας φροντίδας και παραμονής σε άτομα με αναπηρίες, οι </w:t>
      </w:r>
      <w:r w:rsidR="001A06E0" w:rsidRPr="001A06E0">
        <w:rPr>
          <w:rFonts w:ascii="Bookman Old Style" w:hAnsi="Bookman Old Style" w:cs="Tahoma"/>
          <w:color w:val="333333"/>
          <w:sz w:val="22"/>
          <w:szCs w:val="22"/>
        </w:rPr>
        <w:t>οποίες περιλαμβάνουν ενδεικτικά</w:t>
      </w:r>
      <w:r w:rsidR="00CE76CE">
        <w:rPr>
          <w:rFonts w:ascii="Bookman Old Style" w:hAnsi="Bookman Old Style" w:cs="Tahoma"/>
          <w:color w:val="333333"/>
          <w:sz w:val="22"/>
          <w:szCs w:val="22"/>
        </w:rPr>
        <w:t xml:space="preserve"> </w:t>
      </w:r>
      <w:r w:rsidR="001A06E0" w:rsidRPr="001A06E0">
        <w:rPr>
          <w:rFonts w:ascii="Bookman Old Style" w:hAnsi="Bookman Old Style" w:cs="Tahoma"/>
          <w:color w:val="333333"/>
          <w:sz w:val="22"/>
          <w:szCs w:val="22"/>
        </w:rPr>
        <w:t>(ΦΕΚ1390,τ.Β’,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t>9.3.2023):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>α. εκτίμηση αναγκών, εκπόνηση και εφαρμογή εξατομικευμένου πλάνου εκπαίδευσης, φροντίδας και α</w:t>
      </w:r>
      <w:r w:rsidR="001A06E0" w:rsidRPr="001A06E0">
        <w:rPr>
          <w:rFonts w:ascii="Bookman Old Style" w:hAnsi="Bookman Old Style" w:cs="Tahoma"/>
          <w:color w:val="333333"/>
          <w:sz w:val="22"/>
          <w:szCs w:val="22"/>
        </w:rPr>
        <w:t xml:space="preserve">ποκατάστασης, μεταξύ των οποίων 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t>υπηρεσίες πρώιμης παρέμβασης,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>β. εκπαίδευση σε κοινωνικές δεξιότητες και σε δεξιότητες καθημερινής ζωής, με ιδιαίτερη αναφορά σε εφαρμογές της σύγχρονης τεχνολογίας, στην υποστηριζόμενη λήψη απόφασης και σε προγράμματα</w:t>
      </w:r>
      <w:r w:rsidR="00CE76CE">
        <w:rPr>
          <w:rFonts w:ascii="Bookman Old Style" w:hAnsi="Bookman Old Style" w:cs="Tahoma"/>
          <w:color w:val="333333"/>
          <w:sz w:val="22"/>
          <w:szCs w:val="22"/>
        </w:rPr>
        <w:t xml:space="preserve"> 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t>σεξουαλικής αγωγής και υγείας, καθώς και στη</w:t>
      </w:r>
      <w:r w:rsidR="00CE76CE">
        <w:rPr>
          <w:rFonts w:ascii="Bookman Old Style" w:hAnsi="Bookman Old Style" w:cs="Tahoma"/>
          <w:color w:val="333333"/>
          <w:sz w:val="22"/>
          <w:szCs w:val="22"/>
        </w:rPr>
        <w:t xml:space="preserve">ν προετοιμασία για την αυτόνομη υποστηριζόμενη 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t>διαβίωση</w:t>
      </w:r>
      <w:r w:rsidR="00CE76CE">
        <w:rPr>
          <w:rFonts w:ascii="Bookman Old Style" w:hAnsi="Bookman Old Style" w:cs="Tahoma"/>
          <w:color w:val="333333"/>
          <w:sz w:val="22"/>
          <w:szCs w:val="22"/>
        </w:rPr>
        <w:t>.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>γ. ανάπτυξη και προαγωγή των επαγγελματικών/εργασιακών δεξιοτήτων, μεταξύ των οποίων επαγγελματικός προσανατολισμός και προεπαγγελματική κατάρτιση,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 xml:space="preserve">δ. προώθηση στην απασχόληση και εργασιακή ένταξη, με τη χρήση κατάλληλων μεθόδων και 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lastRenderedPageBreak/>
        <w:t>εργαλείων,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>ε. υποστηρικτικές και θεραπευτικές παρεμβάσεις σε ατομικό και ομαδικό επίπεδο,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>στ. παρασκευή γευμάτων και εστίαση των ωφελούμενων,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br/>
      </w:r>
      <w:r w:rsidR="003D6926">
        <w:rPr>
          <w:rFonts w:ascii="Bookman Old Style" w:hAnsi="Bookman Old Style" w:cs="Tahoma"/>
          <w:color w:val="333333"/>
          <w:sz w:val="22"/>
          <w:szCs w:val="22"/>
        </w:rPr>
        <w:t>ζ.</w:t>
      </w:r>
      <w:r w:rsidR="00EF55C3">
        <w:rPr>
          <w:rFonts w:ascii="Bookman Old Style" w:hAnsi="Bookman Old Style" w:cs="Tahoma"/>
          <w:color w:val="333333"/>
          <w:sz w:val="22"/>
          <w:szCs w:val="22"/>
        </w:rPr>
        <w:t xml:space="preserve"> </w:t>
      </w:r>
      <w:r w:rsidR="003D6926">
        <w:rPr>
          <w:rFonts w:ascii="Bookman Old Style" w:hAnsi="Bookman Old Style" w:cs="Tahoma"/>
          <w:color w:val="333333"/>
          <w:sz w:val="22"/>
          <w:szCs w:val="22"/>
        </w:rPr>
        <w:t>ψυ</w:t>
      </w:r>
      <w:r w:rsidR="003D6926" w:rsidRPr="001A06E0">
        <w:rPr>
          <w:rFonts w:ascii="Bookman Old Style" w:hAnsi="Bookman Old Style" w:cs="Tahoma"/>
          <w:color w:val="333333"/>
          <w:sz w:val="22"/>
          <w:szCs w:val="22"/>
        </w:rPr>
        <w:t>χαγωγικές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t>, πολιτιστικές και αθλητικές δραστηριότητες,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>η. προγράμματα εκπαίδευσης, υποστήριξης και συμβουλευτικής των οικογενειών ή/και των φροντιστών,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>θ. προγράμματα ενημέρωσης και εκπαίδευσης της κοινότητας για θέματα που αφορούν την αναπηρία, την καταπολέμηση σχετικών προκαταλήψεων και την υιοθέτηση σύγχρονων αντιλήψεων για αυτήν,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>ι. προγράμματα επιμόρφωσης και εκπαίδευσης για το προσωπικό και τους εθελοντές,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>κ. καταγραφή και συνεχής αξιολόγηση των δραστηριοτήτων,</w:t>
      </w: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>λ. μεταφορά από και προς το κέντρο</w:t>
      </w:r>
    </w:p>
    <w:p w:rsidR="00947056" w:rsidRPr="001A06E0" w:rsidRDefault="00947056" w:rsidP="00CE76CE">
      <w:pPr>
        <w:pStyle w:val="Web"/>
        <w:shd w:val="clear" w:color="auto" w:fill="FFFFFF"/>
        <w:spacing w:before="150" w:beforeAutospacing="0" w:after="150" w:afterAutospacing="0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  <w:r w:rsidRPr="001A06E0">
        <w:rPr>
          <w:rFonts w:ascii="Bookman Old Style" w:hAnsi="Bookman Old Style" w:cs="Tahoma"/>
          <w:color w:val="333333"/>
          <w:sz w:val="22"/>
          <w:szCs w:val="22"/>
        </w:rPr>
        <w:t>Οι παραπάνω υπηρεσίες θα παρέχονται τουλάχιστον 4 και όχι πάνω από 8 ώρες για κάθε ωφελούμενο ανά ημέρα, κατά τις εργάσιμες ημέρες, περιλαμβανομένης της μεταφοράς από και προς τη δομή.</w:t>
      </w:r>
    </w:p>
    <w:p w:rsidR="00CE76CE" w:rsidRDefault="00CE76CE" w:rsidP="00CE76CE">
      <w:pPr>
        <w:pStyle w:val="Web"/>
        <w:shd w:val="clear" w:color="auto" w:fill="FFFFFF"/>
        <w:spacing w:before="150" w:beforeAutospacing="0" w:after="150" w:afterAutospacing="0"/>
        <w:jc w:val="center"/>
        <w:textAlignment w:val="baseline"/>
        <w:rPr>
          <w:rFonts w:ascii="Bookman Old Style" w:hAnsi="Bookman Old Style" w:cs="Tahoma"/>
          <w:b/>
          <w:color w:val="333333"/>
          <w:sz w:val="22"/>
          <w:szCs w:val="22"/>
          <w:u w:val="single"/>
        </w:rPr>
      </w:pPr>
      <w:r w:rsidRPr="00CE76CE">
        <w:rPr>
          <w:rFonts w:ascii="Bookman Old Style" w:hAnsi="Bookman Old Style" w:cs="Tahoma"/>
          <w:b/>
          <w:color w:val="333333"/>
          <w:sz w:val="22"/>
          <w:szCs w:val="22"/>
          <w:u w:val="single"/>
        </w:rPr>
        <w:t>Β.</w:t>
      </w:r>
      <w:r w:rsidR="00011E6C">
        <w:rPr>
          <w:rFonts w:ascii="Bookman Old Style" w:hAnsi="Bookman Old Style" w:cs="Tahoma"/>
          <w:b/>
          <w:color w:val="333333"/>
          <w:sz w:val="22"/>
          <w:szCs w:val="22"/>
          <w:u w:val="single"/>
        </w:rPr>
        <w:t xml:space="preserve"> </w:t>
      </w:r>
      <w:r w:rsidRPr="00CE76CE">
        <w:rPr>
          <w:rFonts w:ascii="Bookman Old Style" w:hAnsi="Bookman Old Style" w:cs="Tahoma"/>
          <w:b/>
          <w:color w:val="333333"/>
          <w:sz w:val="22"/>
          <w:szCs w:val="22"/>
          <w:u w:val="single"/>
        </w:rPr>
        <w:t>ΑΙΤΗΣΗ-</w:t>
      </w:r>
      <w:r w:rsidR="00947056" w:rsidRPr="00CE76CE">
        <w:rPr>
          <w:rFonts w:ascii="Bookman Old Style" w:hAnsi="Bookman Old Style" w:cs="Tahoma"/>
          <w:b/>
          <w:color w:val="333333"/>
          <w:sz w:val="22"/>
          <w:szCs w:val="22"/>
          <w:u w:val="single"/>
        </w:rPr>
        <w:t>ΔΙΚΑΙΟΛΟ</w:t>
      </w:r>
      <w:r w:rsidR="001A06E0" w:rsidRPr="00CE76CE">
        <w:rPr>
          <w:rFonts w:ascii="Bookman Old Style" w:hAnsi="Bookman Old Style" w:cs="Tahoma"/>
          <w:b/>
          <w:color w:val="333333"/>
          <w:sz w:val="22"/>
          <w:szCs w:val="22"/>
          <w:u w:val="single"/>
        </w:rPr>
        <w:t>ΓΗΤΙΚΑ</w:t>
      </w:r>
    </w:p>
    <w:p w:rsidR="00947056" w:rsidRDefault="001A06E0" w:rsidP="00CE76CE">
      <w:pPr>
        <w:pStyle w:val="Web"/>
        <w:shd w:val="clear" w:color="auto" w:fill="FFFFFF"/>
        <w:spacing w:before="150" w:beforeAutospacing="0" w:after="150" w:afterAutospacing="0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  <w:r w:rsidRPr="001A06E0">
        <w:rPr>
          <w:rFonts w:ascii="Bookman Old Style" w:hAnsi="Bookman Old Style" w:cs="Tahoma"/>
          <w:color w:val="333333"/>
          <w:sz w:val="22"/>
          <w:szCs w:val="22"/>
        </w:rPr>
        <w:br/>
        <w:t>Η αίτηση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 xml:space="preserve"> δύναται να υποβληθεί από τον ίδιο τον ωφελούμενο ή το νόμιμο εκπρόσωπό του (</w:t>
      </w:r>
      <w:r w:rsidR="00B4645A">
        <w:rPr>
          <w:rFonts w:ascii="Bookman Old Style" w:hAnsi="Bookman Old Style" w:cs="Tahoma"/>
          <w:color w:val="333333"/>
          <w:sz w:val="22"/>
          <w:szCs w:val="22"/>
        </w:rPr>
        <w:t xml:space="preserve">γονέα, 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δικαστικό συμπαραστάτη, επίτροπ</w:t>
      </w:r>
      <w:r w:rsidR="0046086B">
        <w:rPr>
          <w:rFonts w:ascii="Bookman Old Style" w:hAnsi="Bookman Old Style" w:cs="Tahoma"/>
          <w:color w:val="333333"/>
          <w:sz w:val="22"/>
          <w:szCs w:val="22"/>
        </w:rPr>
        <w:t>ο ή ασκούντα την επιμέλειά του</w:t>
      </w:r>
      <w:r w:rsidR="00B4645A">
        <w:rPr>
          <w:rFonts w:ascii="Bookman Old Style" w:hAnsi="Bookman Old Style" w:cs="Tahoma"/>
          <w:color w:val="333333"/>
          <w:sz w:val="22"/>
          <w:szCs w:val="22"/>
        </w:rPr>
        <w:t>)</w:t>
      </w:r>
      <w:r w:rsidR="0046086B">
        <w:rPr>
          <w:rFonts w:ascii="Bookman Old Style" w:hAnsi="Bookman Old Style" w:cs="Tahoma"/>
          <w:color w:val="333333"/>
          <w:sz w:val="22"/>
          <w:szCs w:val="22"/>
        </w:rPr>
        <w:t>, στην έδρα του Συλλόγου</w:t>
      </w:r>
      <w:r w:rsidR="003D4C00">
        <w:rPr>
          <w:rFonts w:ascii="Bookman Old Style" w:hAnsi="Bookman Old Style" w:cs="Tahoma"/>
          <w:color w:val="333333"/>
          <w:sz w:val="22"/>
          <w:szCs w:val="22"/>
        </w:rPr>
        <w:t>,</w:t>
      </w:r>
      <w:r w:rsidR="0046086B">
        <w:rPr>
          <w:rFonts w:ascii="Bookman Old Style" w:hAnsi="Bookman Old Style" w:cs="Tahoma"/>
          <w:color w:val="333333"/>
          <w:sz w:val="22"/>
          <w:szCs w:val="22"/>
        </w:rPr>
        <w:t xml:space="preserve"> στον Άργιλο Κοζάνης</w:t>
      </w:r>
      <w:r w:rsidR="00CE76CE" w:rsidRPr="001A06E0">
        <w:rPr>
          <w:rFonts w:ascii="Bookman Old Style" w:hAnsi="Bookman Old Style" w:cs="Tahoma"/>
          <w:color w:val="333333"/>
          <w:sz w:val="22"/>
          <w:szCs w:val="22"/>
        </w:rPr>
        <w:t xml:space="preserve"> 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br/>
        <w:t>Τα δικαιολογητικά που θα πρέπει να επισυναφθούν στην αίτηση συμμετοχής είναι τα ακόλουθα: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br/>
        <w:t>1. Αντίγραφο αστυνομικής τα</w:t>
      </w:r>
      <w:r w:rsidR="00CE76CE">
        <w:rPr>
          <w:rFonts w:ascii="Bookman Old Style" w:hAnsi="Bookman Old Style" w:cs="Tahoma"/>
          <w:color w:val="333333"/>
          <w:sz w:val="22"/>
          <w:szCs w:val="22"/>
        </w:rPr>
        <w:t>υτότητας ή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 xml:space="preserve"> οποιοδήποτε άλλο έγγραφο ταυτοποίησης</w:t>
      </w:r>
      <w:r w:rsidR="0046086B">
        <w:rPr>
          <w:rFonts w:ascii="Bookman Old Style" w:hAnsi="Bookman Old Style" w:cs="Tahoma"/>
          <w:color w:val="333333"/>
          <w:sz w:val="22"/>
          <w:szCs w:val="22"/>
        </w:rPr>
        <w:t xml:space="preserve"> του ωφελούμενου.</w:t>
      </w:r>
      <w:r w:rsidR="002E6D28">
        <w:rPr>
          <w:rFonts w:ascii="Bookman Old Style" w:hAnsi="Bookman Old Style" w:cs="Tahoma"/>
          <w:color w:val="333333"/>
          <w:sz w:val="22"/>
          <w:szCs w:val="22"/>
        </w:rPr>
        <w:t xml:space="preserve"> 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Εάν ο ωφελούμενος είναι αλλοδαπός από τρίτες χώρες απαιτείται και αντίγραφο της άδειας διαμονής εν ισχύ. Εάν είναι Έλληνας ομογενής απαιτείται αντίγρα</w:t>
      </w:r>
      <w:r w:rsidR="00CE76CE">
        <w:rPr>
          <w:rFonts w:ascii="Bookman Old Style" w:hAnsi="Bookman Old Style" w:cs="Tahoma"/>
          <w:color w:val="333333"/>
          <w:sz w:val="22"/>
          <w:szCs w:val="22"/>
        </w:rPr>
        <w:t>φο ταυτότητας ομογενούς.</w:t>
      </w:r>
      <w:r w:rsidR="00CE76CE">
        <w:rPr>
          <w:rFonts w:ascii="Bookman Old Style" w:hAnsi="Bookman Old Style" w:cs="Tahoma"/>
          <w:color w:val="333333"/>
          <w:sz w:val="22"/>
          <w:szCs w:val="22"/>
        </w:rPr>
        <w:br/>
        <w:t>2. Βεβαίωση ΑΦΜ ωφελούμενου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.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br/>
        <w:t>3. Αντίγραφο Βεβαίωσης πιστοποίησης της αναπηρίας του ωφελούμενου, εν ισχύ, για τουλάχιστον μία πάθηση από τις αναφερόμενες στην υπ’ αρ. οικ. 47305/12.12.2018 (Β’ 5571) κοινή υπουργική απόφαση, όπως ισχύει, ή με συνολικό ποσοστό αναπηρίας ίσο ή μεγαλύτερο απ</w:t>
      </w:r>
      <w:r w:rsidR="0046086B">
        <w:rPr>
          <w:rFonts w:ascii="Bookman Old Style" w:hAnsi="Bookman Old Style" w:cs="Tahoma"/>
          <w:color w:val="333333"/>
          <w:sz w:val="22"/>
          <w:szCs w:val="22"/>
        </w:rPr>
        <w:t>ό 67%.</w:t>
      </w:r>
      <w:r w:rsidR="0021230F">
        <w:rPr>
          <w:rFonts w:ascii="Bookman Old Style" w:hAnsi="Bookman Old Style" w:cs="Tahoma"/>
          <w:color w:val="333333"/>
          <w:sz w:val="22"/>
          <w:szCs w:val="22"/>
        </w:rPr>
        <w:t>Στο πιστοποιητικό θα πρέπει να αναφέρεται και ο δείκτης νοημοσύνης.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br/>
      </w:r>
      <w:r w:rsidR="0046086B">
        <w:rPr>
          <w:rFonts w:ascii="Bookman Old Style" w:hAnsi="Bookman Old Style" w:cs="Tahoma"/>
          <w:color w:val="333333"/>
          <w:sz w:val="22"/>
          <w:szCs w:val="22"/>
        </w:rPr>
        <w:t>4</w:t>
      </w:r>
      <w:r w:rsidR="00EB7B9B">
        <w:rPr>
          <w:rFonts w:ascii="Bookman Old Style" w:hAnsi="Bookman Old Style" w:cs="Tahoma"/>
          <w:color w:val="333333"/>
          <w:sz w:val="22"/>
          <w:szCs w:val="22"/>
        </w:rPr>
        <w:t>. Α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σφαλιστικ</w:t>
      </w:r>
      <w:r w:rsidR="00EB7B9B">
        <w:rPr>
          <w:rFonts w:ascii="Bookman Old Style" w:hAnsi="Bookman Old Style" w:cs="Tahoma"/>
          <w:color w:val="333333"/>
          <w:sz w:val="22"/>
          <w:szCs w:val="22"/>
        </w:rPr>
        <w:t>ή ικανότητα</w:t>
      </w:r>
      <w:r w:rsidR="0046086B">
        <w:rPr>
          <w:rFonts w:ascii="Bookman Old Style" w:hAnsi="Bookman Old Style" w:cs="Tahoma"/>
          <w:color w:val="333333"/>
          <w:sz w:val="22"/>
          <w:szCs w:val="22"/>
        </w:rPr>
        <w:t xml:space="preserve"> ωφελούμενου.</w:t>
      </w:r>
      <w:r w:rsidR="0046086B">
        <w:rPr>
          <w:rFonts w:ascii="Bookman Old Style" w:hAnsi="Bookman Old Style" w:cs="Tahoma"/>
          <w:color w:val="333333"/>
          <w:sz w:val="22"/>
          <w:szCs w:val="22"/>
        </w:rPr>
        <w:br/>
        <w:t>5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. Αντίγραφο απόφασης δικαστικής συμπαράστασης (εφόσον υπάρχει</w:t>
      </w:r>
      <w:r w:rsidR="00B4645A">
        <w:rPr>
          <w:rFonts w:ascii="Bookman Old Style" w:hAnsi="Bookman Old Style" w:cs="Tahoma"/>
          <w:color w:val="333333"/>
          <w:sz w:val="22"/>
          <w:szCs w:val="22"/>
        </w:rPr>
        <w:t>, για ωφελούμενους άνω των 18 ετών</w:t>
      </w:r>
      <w:r w:rsidR="00947056" w:rsidRPr="001A06E0">
        <w:rPr>
          <w:rFonts w:ascii="Bookman Old Style" w:hAnsi="Bookman Old Style" w:cs="Tahoma"/>
          <w:color w:val="333333"/>
          <w:sz w:val="22"/>
          <w:szCs w:val="22"/>
        </w:rPr>
        <w:t>) και απόφαση πρωτοδικείου περί τελεσιδικίας (εφόσον έχει ολοκληρωθεί η διαδικασία).</w:t>
      </w:r>
    </w:p>
    <w:p w:rsidR="009460DE" w:rsidRPr="00155FBB" w:rsidRDefault="009460DE" w:rsidP="00CE76CE">
      <w:pPr>
        <w:pStyle w:val="Web"/>
        <w:shd w:val="clear" w:color="auto" w:fill="FFFFFF"/>
        <w:spacing w:before="150" w:beforeAutospacing="0" w:after="150" w:afterAutospacing="0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  <w:r w:rsidRPr="00155FBB">
        <w:rPr>
          <w:rFonts w:ascii="Bookman Old Style" w:hAnsi="Bookman Old Style"/>
          <w:sz w:val="22"/>
          <w:szCs w:val="22"/>
        </w:rPr>
        <w:t>Η παρούσα θα αναρτηθεί</w:t>
      </w:r>
      <w:r w:rsidR="00A875B2" w:rsidRPr="00155FBB">
        <w:rPr>
          <w:rFonts w:ascii="Bookman Old Style" w:hAnsi="Bookman Old Style"/>
          <w:sz w:val="22"/>
          <w:szCs w:val="22"/>
        </w:rPr>
        <w:t xml:space="preserve"> στην ιστοσελίδα του Συλλόγ</w:t>
      </w:r>
      <w:r w:rsidR="009B4718">
        <w:rPr>
          <w:rFonts w:ascii="Bookman Old Style" w:hAnsi="Bookman Old Style"/>
          <w:sz w:val="22"/>
          <w:szCs w:val="22"/>
        </w:rPr>
        <w:t xml:space="preserve">ου, </w:t>
      </w:r>
      <w:r w:rsidR="003F51FC">
        <w:rPr>
          <w:rFonts w:ascii="Bookman Old Style" w:hAnsi="Bookman Old Style"/>
          <w:sz w:val="22"/>
          <w:szCs w:val="22"/>
        </w:rPr>
        <w:t xml:space="preserve">στη διεύθυνση </w:t>
      </w:r>
      <w:r w:rsidR="003F51FC">
        <w:rPr>
          <w:rFonts w:ascii="Bookman Old Style" w:hAnsi="Bookman Old Style"/>
          <w:sz w:val="22"/>
          <w:szCs w:val="22"/>
          <w:lang w:val="en-US"/>
        </w:rPr>
        <w:fldChar w:fldCharType="begin"/>
      </w:r>
      <w:r w:rsidR="003F51FC" w:rsidRPr="003F51FC">
        <w:rPr>
          <w:rFonts w:ascii="Bookman Old Style" w:hAnsi="Bookman Old Style"/>
          <w:sz w:val="22"/>
          <w:szCs w:val="22"/>
        </w:rPr>
        <w:instrText xml:space="preserve"> </w:instrText>
      </w:r>
      <w:r w:rsidR="003F51FC">
        <w:rPr>
          <w:rFonts w:ascii="Bookman Old Style" w:hAnsi="Bookman Old Style"/>
          <w:sz w:val="22"/>
          <w:szCs w:val="22"/>
          <w:lang w:val="en-US"/>
        </w:rPr>
        <w:instrText>HYPERLINK</w:instrText>
      </w:r>
      <w:r w:rsidR="003F51FC" w:rsidRPr="003F51FC">
        <w:rPr>
          <w:rFonts w:ascii="Bookman Old Style" w:hAnsi="Bookman Old Style"/>
          <w:sz w:val="22"/>
          <w:szCs w:val="22"/>
        </w:rPr>
        <w:instrText xml:space="preserve"> "</w:instrText>
      </w:r>
      <w:r w:rsidR="003F51FC">
        <w:rPr>
          <w:rFonts w:ascii="Bookman Old Style" w:hAnsi="Bookman Old Style"/>
          <w:sz w:val="22"/>
          <w:szCs w:val="22"/>
          <w:lang w:val="en-US"/>
        </w:rPr>
        <w:instrText>http</w:instrText>
      </w:r>
      <w:r w:rsidR="003F51FC" w:rsidRPr="003F51FC">
        <w:rPr>
          <w:rFonts w:ascii="Bookman Old Style" w:hAnsi="Bookman Old Style"/>
          <w:sz w:val="22"/>
          <w:szCs w:val="22"/>
        </w:rPr>
        <w:instrText>://</w:instrText>
      </w:r>
      <w:r w:rsidR="003F51FC">
        <w:rPr>
          <w:rFonts w:ascii="Bookman Old Style" w:hAnsi="Bookman Old Style"/>
          <w:sz w:val="22"/>
          <w:szCs w:val="22"/>
          <w:lang w:val="en-US"/>
        </w:rPr>
        <w:instrText>www</w:instrText>
      </w:r>
      <w:r w:rsidR="003F51FC" w:rsidRPr="003F51FC">
        <w:rPr>
          <w:rFonts w:ascii="Bookman Old Style" w:hAnsi="Bookman Old Style"/>
          <w:sz w:val="22"/>
          <w:szCs w:val="22"/>
        </w:rPr>
        <w:instrText>.</w:instrText>
      </w:r>
      <w:r w:rsidR="003F51FC">
        <w:rPr>
          <w:rFonts w:ascii="Bookman Old Style" w:hAnsi="Bookman Old Style"/>
          <w:sz w:val="22"/>
          <w:szCs w:val="22"/>
          <w:lang w:val="en-US"/>
        </w:rPr>
        <w:instrText>autismkozani</w:instrText>
      </w:r>
      <w:r w:rsidR="003F51FC" w:rsidRPr="003F51FC">
        <w:rPr>
          <w:rFonts w:ascii="Bookman Old Style" w:hAnsi="Bookman Old Style"/>
          <w:sz w:val="22"/>
          <w:szCs w:val="22"/>
        </w:rPr>
        <w:instrText>.</w:instrText>
      </w:r>
      <w:r w:rsidR="003F51FC">
        <w:rPr>
          <w:rFonts w:ascii="Bookman Old Style" w:hAnsi="Bookman Old Style"/>
          <w:sz w:val="22"/>
          <w:szCs w:val="22"/>
          <w:lang w:val="en-US"/>
        </w:rPr>
        <w:instrText>gr</w:instrText>
      </w:r>
      <w:r w:rsidR="003F51FC" w:rsidRPr="003F51FC">
        <w:rPr>
          <w:rFonts w:ascii="Bookman Old Style" w:hAnsi="Bookman Old Style"/>
          <w:sz w:val="22"/>
          <w:szCs w:val="22"/>
        </w:rPr>
        <w:instrText xml:space="preserve">" </w:instrText>
      </w:r>
      <w:r w:rsidR="003F51FC">
        <w:rPr>
          <w:rFonts w:ascii="Bookman Old Style" w:hAnsi="Bookman Old Style"/>
          <w:sz w:val="22"/>
          <w:szCs w:val="22"/>
          <w:lang w:val="en-US"/>
        </w:rPr>
        <w:fldChar w:fldCharType="separate"/>
      </w:r>
      <w:r w:rsidR="003F51FC" w:rsidRPr="00470DD0">
        <w:rPr>
          <w:rStyle w:val="-"/>
          <w:rFonts w:ascii="Bookman Old Style" w:hAnsi="Bookman Old Style"/>
          <w:sz w:val="22"/>
          <w:szCs w:val="22"/>
          <w:lang w:val="en-US"/>
        </w:rPr>
        <w:t>www</w:t>
      </w:r>
      <w:r w:rsidR="003F51FC" w:rsidRPr="00470DD0">
        <w:rPr>
          <w:rStyle w:val="-"/>
          <w:rFonts w:ascii="Bookman Old Style" w:hAnsi="Bookman Old Style"/>
          <w:sz w:val="22"/>
          <w:szCs w:val="22"/>
        </w:rPr>
        <w:t>.</w:t>
      </w:r>
      <w:proofErr w:type="spellStart"/>
      <w:r w:rsidR="003F51FC" w:rsidRPr="00470DD0">
        <w:rPr>
          <w:rStyle w:val="-"/>
          <w:rFonts w:ascii="Bookman Old Style" w:hAnsi="Bookman Old Style"/>
          <w:sz w:val="22"/>
          <w:szCs w:val="22"/>
          <w:lang w:val="en-US"/>
        </w:rPr>
        <w:t>autismkozani</w:t>
      </w:r>
      <w:proofErr w:type="spellEnd"/>
      <w:r w:rsidR="003F51FC" w:rsidRPr="00470DD0">
        <w:rPr>
          <w:rStyle w:val="-"/>
          <w:rFonts w:ascii="Bookman Old Style" w:hAnsi="Bookman Old Style"/>
          <w:sz w:val="22"/>
          <w:szCs w:val="22"/>
        </w:rPr>
        <w:t>.</w:t>
      </w:r>
      <w:proofErr w:type="spellStart"/>
      <w:r w:rsidR="003F51FC" w:rsidRPr="00470DD0">
        <w:rPr>
          <w:rStyle w:val="-"/>
          <w:rFonts w:ascii="Bookman Old Style" w:hAnsi="Bookman Old Style"/>
          <w:sz w:val="22"/>
          <w:szCs w:val="22"/>
          <w:lang w:val="en-US"/>
        </w:rPr>
        <w:t>gr</w:t>
      </w:r>
      <w:proofErr w:type="spellEnd"/>
      <w:r w:rsidR="003F51FC">
        <w:rPr>
          <w:rFonts w:ascii="Bookman Old Style" w:hAnsi="Bookman Old Style"/>
          <w:sz w:val="22"/>
          <w:szCs w:val="22"/>
          <w:lang w:val="en-US"/>
        </w:rPr>
        <w:fldChar w:fldCharType="end"/>
      </w:r>
      <w:r w:rsidR="003F51FC" w:rsidRPr="003F51FC">
        <w:rPr>
          <w:rFonts w:ascii="Bookman Old Style" w:hAnsi="Bookman Old Style"/>
          <w:sz w:val="22"/>
          <w:szCs w:val="22"/>
        </w:rPr>
        <w:t xml:space="preserve"> </w:t>
      </w:r>
      <w:r w:rsidRPr="00155FBB">
        <w:rPr>
          <w:rFonts w:ascii="Bookman Old Style" w:hAnsi="Bookman Old Style"/>
          <w:sz w:val="22"/>
          <w:szCs w:val="22"/>
        </w:rPr>
        <w:t xml:space="preserve"> καθώς επ</w:t>
      </w:r>
      <w:r w:rsidR="005E0097" w:rsidRPr="00155FBB">
        <w:rPr>
          <w:rFonts w:ascii="Bookman Old Style" w:hAnsi="Bookman Old Style"/>
          <w:sz w:val="22"/>
          <w:szCs w:val="22"/>
        </w:rPr>
        <w:t xml:space="preserve">ίσης και στις ιστοσελίδες της </w:t>
      </w:r>
      <w:proofErr w:type="spellStart"/>
      <w:r w:rsidR="005E0097" w:rsidRPr="00155FBB">
        <w:rPr>
          <w:rFonts w:ascii="Bookman Old Style" w:hAnsi="Bookman Old Style"/>
          <w:sz w:val="22"/>
          <w:szCs w:val="22"/>
        </w:rPr>
        <w:t>ΕΣΑμε</w:t>
      </w:r>
      <w:r w:rsidRPr="00155FBB">
        <w:rPr>
          <w:rFonts w:ascii="Bookman Old Style" w:hAnsi="Bookman Old Style"/>
          <w:sz w:val="22"/>
          <w:szCs w:val="22"/>
        </w:rPr>
        <w:t>Α</w:t>
      </w:r>
      <w:r w:rsidR="005E0097" w:rsidRPr="00155FBB">
        <w:rPr>
          <w:rFonts w:ascii="Bookman Old Style" w:hAnsi="Bookman Old Style"/>
          <w:sz w:val="22"/>
          <w:szCs w:val="22"/>
        </w:rPr>
        <w:t>.Γρ</w:t>
      </w:r>
      <w:proofErr w:type="spellEnd"/>
      <w:r w:rsidR="005E0097" w:rsidRPr="00155FBB">
        <w:rPr>
          <w:rFonts w:ascii="Bookman Old Style" w:hAnsi="Bookman Old Style"/>
          <w:sz w:val="22"/>
          <w:szCs w:val="22"/>
        </w:rPr>
        <w:t xml:space="preserve">. Β. Ελλάδος, </w:t>
      </w:r>
      <w:proofErr w:type="spellStart"/>
      <w:r w:rsidR="005E0097" w:rsidRPr="00155FBB">
        <w:rPr>
          <w:rFonts w:ascii="Bookman Old Style" w:hAnsi="Bookman Old Style"/>
          <w:sz w:val="22"/>
          <w:szCs w:val="22"/>
        </w:rPr>
        <w:t>ΠΟΑ</w:t>
      </w:r>
      <w:r w:rsidR="00854ADA" w:rsidRPr="00155FBB">
        <w:rPr>
          <w:rFonts w:ascii="Bookman Old Style" w:hAnsi="Bookman Old Style"/>
          <w:sz w:val="22"/>
          <w:szCs w:val="22"/>
        </w:rPr>
        <w:t>μεΑ</w:t>
      </w:r>
      <w:proofErr w:type="spellEnd"/>
      <w:r w:rsidR="00854ADA" w:rsidRPr="00155FB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54ADA" w:rsidRPr="00155FBB">
        <w:rPr>
          <w:rFonts w:ascii="Bookman Old Style" w:hAnsi="Bookman Old Style"/>
          <w:sz w:val="22"/>
          <w:szCs w:val="22"/>
        </w:rPr>
        <w:t>Δυτ</w:t>
      </w:r>
      <w:proofErr w:type="spellEnd"/>
      <w:r w:rsidR="00854ADA" w:rsidRPr="00155FBB">
        <w:rPr>
          <w:rFonts w:ascii="Bookman Old Style" w:hAnsi="Bookman Old Style"/>
          <w:sz w:val="22"/>
          <w:szCs w:val="22"/>
        </w:rPr>
        <w:t>. Μακεδονίας</w:t>
      </w:r>
      <w:r w:rsidR="003D4C00">
        <w:rPr>
          <w:rFonts w:ascii="Bookman Old Style" w:hAnsi="Bookman Old Style"/>
          <w:sz w:val="22"/>
          <w:szCs w:val="22"/>
        </w:rPr>
        <w:t xml:space="preserve"> </w:t>
      </w:r>
      <w:r w:rsidRPr="00155FBB">
        <w:rPr>
          <w:rFonts w:ascii="Bookman Old Style" w:hAnsi="Bookman Old Style"/>
          <w:sz w:val="22"/>
          <w:szCs w:val="22"/>
        </w:rPr>
        <w:t xml:space="preserve"> και στον έντυπο ηλεκτρονικό τοπικό τύπο.</w:t>
      </w:r>
    </w:p>
    <w:p w:rsidR="00947056" w:rsidRPr="001A06E0" w:rsidRDefault="00947056" w:rsidP="001A06E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</w:p>
    <w:p w:rsidR="00947056" w:rsidRPr="00CE48E7" w:rsidRDefault="00947056" w:rsidP="0046086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  <w:r w:rsidRPr="001A06E0">
        <w:rPr>
          <w:rFonts w:ascii="Bookman Old Style" w:hAnsi="Bookman Old Style" w:cs="Tahoma"/>
          <w:color w:val="333333"/>
          <w:sz w:val="22"/>
          <w:szCs w:val="22"/>
        </w:rPr>
        <w:t xml:space="preserve">Για περισσότερες πληροφορίες οι ενδιαφερόμενοι μπορούν να ενημερώνονται </w:t>
      </w:r>
      <w:r w:rsidR="0046086B">
        <w:rPr>
          <w:rFonts w:ascii="Bookman Old Style" w:hAnsi="Bookman Old Style" w:cs="Tahoma"/>
          <w:color w:val="333333"/>
          <w:sz w:val="22"/>
          <w:szCs w:val="22"/>
        </w:rPr>
        <w:t xml:space="preserve">από τη Γραμματεία του Συλλόγου στα τηλέφωνα 2461039224 </w:t>
      </w:r>
      <w:r w:rsidR="0046086B">
        <w:rPr>
          <w:rFonts w:ascii="Bookman Old Style" w:hAnsi="Bookman Old Style" w:cs="Tahoma"/>
          <w:color w:val="333333"/>
          <w:sz w:val="22"/>
          <w:szCs w:val="22"/>
        </w:rPr>
        <w:tab/>
        <w:t xml:space="preserve">(ώρες </w:t>
      </w:r>
      <w:r w:rsidR="00EB7B9B">
        <w:rPr>
          <w:rFonts w:ascii="Bookman Old Style" w:hAnsi="Bookman Old Style" w:cs="Tahoma"/>
          <w:color w:val="333333"/>
          <w:sz w:val="22"/>
          <w:szCs w:val="22"/>
        </w:rPr>
        <w:t xml:space="preserve">14.30 έως 20.30 </w:t>
      </w:r>
      <w:r w:rsidR="0046086B">
        <w:rPr>
          <w:rFonts w:ascii="Bookman Old Style" w:hAnsi="Bookman Old Style" w:cs="Tahoma"/>
          <w:color w:val="333333"/>
          <w:sz w:val="22"/>
          <w:szCs w:val="22"/>
        </w:rPr>
        <w:t xml:space="preserve">) </w:t>
      </w:r>
    </w:p>
    <w:p w:rsidR="009460DE" w:rsidRPr="00CE48E7" w:rsidRDefault="009460DE" w:rsidP="0046086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</w:p>
    <w:p w:rsidR="009460DE" w:rsidRPr="00CE48E7" w:rsidRDefault="009460DE" w:rsidP="0046086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</w:p>
    <w:p w:rsidR="009460DE" w:rsidRPr="00CE48E7" w:rsidRDefault="009460DE" w:rsidP="0046086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</w:p>
    <w:p w:rsidR="009460DE" w:rsidRDefault="009460DE" w:rsidP="0046086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  <w:r w:rsidRPr="00CE48E7">
        <w:rPr>
          <w:rFonts w:ascii="Bookman Old Style" w:hAnsi="Bookman Old Style" w:cs="Tahoma"/>
          <w:color w:val="333333"/>
          <w:sz w:val="22"/>
          <w:szCs w:val="22"/>
        </w:rPr>
        <w:t xml:space="preserve">                                                                        </w:t>
      </w:r>
      <w:r w:rsidR="00011E6C">
        <w:rPr>
          <w:rFonts w:ascii="Bookman Old Style" w:hAnsi="Bookman Old Style" w:cs="Tahoma"/>
          <w:color w:val="333333"/>
          <w:sz w:val="22"/>
          <w:szCs w:val="22"/>
        </w:rPr>
        <w:t>Η ΝΟΜΙΜΗ</w:t>
      </w:r>
      <w:r>
        <w:rPr>
          <w:rFonts w:ascii="Bookman Old Style" w:hAnsi="Bookman Old Style" w:cs="Tahoma"/>
          <w:color w:val="333333"/>
          <w:sz w:val="22"/>
          <w:szCs w:val="22"/>
        </w:rPr>
        <w:t xml:space="preserve"> ΕΚΠΡΟΣΩΠΟΣ</w:t>
      </w:r>
    </w:p>
    <w:p w:rsidR="009460DE" w:rsidRDefault="009460DE" w:rsidP="0046086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</w:p>
    <w:p w:rsidR="009460DE" w:rsidRPr="009460DE" w:rsidRDefault="009460DE" w:rsidP="0046086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Tahoma"/>
          <w:color w:val="333333"/>
          <w:sz w:val="22"/>
          <w:szCs w:val="22"/>
        </w:rPr>
      </w:pPr>
      <w:r>
        <w:rPr>
          <w:rFonts w:ascii="Bookman Old Style" w:hAnsi="Bookman Old Style" w:cs="Tahoma"/>
          <w:color w:val="333333"/>
          <w:sz w:val="22"/>
          <w:szCs w:val="22"/>
        </w:rPr>
        <w:t xml:space="preserve">                                                                         </w:t>
      </w:r>
      <w:r w:rsidR="00011E6C">
        <w:rPr>
          <w:rFonts w:ascii="Bookman Old Style" w:hAnsi="Bookman Old Style" w:cs="Tahoma"/>
          <w:color w:val="333333"/>
          <w:sz w:val="22"/>
          <w:szCs w:val="22"/>
        </w:rPr>
        <w:t xml:space="preserve"> </w:t>
      </w:r>
      <w:r>
        <w:rPr>
          <w:rFonts w:ascii="Bookman Old Style" w:hAnsi="Bookman Old Style" w:cs="Tahoma"/>
          <w:color w:val="333333"/>
          <w:sz w:val="22"/>
          <w:szCs w:val="22"/>
        </w:rPr>
        <w:t>ΤΟΥΡΛΑΚΙΔΟΥ ΠΑΡΕΣΣΑ</w:t>
      </w:r>
    </w:p>
    <w:p w:rsidR="00567AF5" w:rsidRPr="00947056" w:rsidRDefault="00567AF5"/>
    <w:sectPr w:rsidR="00567AF5" w:rsidRPr="00947056" w:rsidSect="00CE76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D2309"/>
    <w:rsid w:val="00011E6C"/>
    <w:rsid w:val="000D2309"/>
    <w:rsid w:val="00150B08"/>
    <w:rsid w:val="00155FBB"/>
    <w:rsid w:val="001A06E0"/>
    <w:rsid w:val="001F1F42"/>
    <w:rsid w:val="0021230F"/>
    <w:rsid w:val="00233C52"/>
    <w:rsid w:val="00251EC3"/>
    <w:rsid w:val="002C37A9"/>
    <w:rsid w:val="002E6D28"/>
    <w:rsid w:val="003D4C00"/>
    <w:rsid w:val="003D6926"/>
    <w:rsid w:val="003F51FC"/>
    <w:rsid w:val="004075BF"/>
    <w:rsid w:val="00425DE1"/>
    <w:rsid w:val="0046086B"/>
    <w:rsid w:val="00544591"/>
    <w:rsid w:val="00567AF5"/>
    <w:rsid w:val="005B110A"/>
    <w:rsid w:val="005E0097"/>
    <w:rsid w:val="00622CB0"/>
    <w:rsid w:val="00625750"/>
    <w:rsid w:val="00660D46"/>
    <w:rsid w:val="007771D4"/>
    <w:rsid w:val="00851F64"/>
    <w:rsid w:val="00854ADA"/>
    <w:rsid w:val="008D10F7"/>
    <w:rsid w:val="00926C6B"/>
    <w:rsid w:val="00940ADE"/>
    <w:rsid w:val="009460DE"/>
    <w:rsid w:val="00947056"/>
    <w:rsid w:val="009B4718"/>
    <w:rsid w:val="009B71CE"/>
    <w:rsid w:val="009D44F4"/>
    <w:rsid w:val="00A04EF8"/>
    <w:rsid w:val="00A06468"/>
    <w:rsid w:val="00A43E49"/>
    <w:rsid w:val="00A53542"/>
    <w:rsid w:val="00A875B2"/>
    <w:rsid w:val="00B4645A"/>
    <w:rsid w:val="00B46467"/>
    <w:rsid w:val="00C406C4"/>
    <w:rsid w:val="00C55ACC"/>
    <w:rsid w:val="00C6132A"/>
    <w:rsid w:val="00C777D1"/>
    <w:rsid w:val="00CE48E7"/>
    <w:rsid w:val="00CE76CE"/>
    <w:rsid w:val="00D54470"/>
    <w:rsid w:val="00DD5475"/>
    <w:rsid w:val="00E00A38"/>
    <w:rsid w:val="00E156AA"/>
    <w:rsid w:val="00E70B8B"/>
    <w:rsid w:val="00E932C1"/>
    <w:rsid w:val="00EB7B9B"/>
    <w:rsid w:val="00EE064E"/>
    <w:rsid w:val="00EF55C3"/>
    <w:rsid w:val="00F82D42"/>
    <w:rsid w:val="00FA0616"/>
    <w:rsid w:val="00FB6A60"/>
    <w:rsid w:val="00FC0314"/>
    <w:rsid w:val="00FC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6C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C6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94705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947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6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79386">
                          <w:marLeft w:val="3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356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49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8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744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dcterms:created xsi:type="dcterms:W3CDTF">2022-04-11T11:09:00Z</dcterms:created>
  <dcterms:modified xsi:type="dcterms:W3CDTF">2024-09-11T07:57:00Z</dcterms:modified>
</cp:coreProperties>
</file>