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D52B340" w:rsidR="00A5663B" w:rsidRPr="00A5663B" w:rsidRDefault="000F313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06T00:00:00Z">
                    <w:dateFormat w:val="dd.MM.yyyy"/>
                    <w:lid w:val="el-GR"/>
                    <w:storeMappedDataAs w:val="dateTime"/>
                    <w:calendar w:val="gregorian"/>
                  </w:date>
                </w:sdtPr>
                <w:sdtEndPr/>
                <w:sdtContent>
                  <w:r w:rsidR="009D2830">
                    <w:t>06.06.2025</w:t>
                  </w:r>
                </w:sdtContent>
              </w:sdt>
            </w:sdtContent>
          </w:sdt>
        </w:sdtContent>
      </w:sdt>
    </w:p>
    <w:p w14:paraId="41EA2CD5" w14:textId="7070D39D" w:rsidR="00A5663B" w:rsidRPr="00A5663B" w:rsidRDefault="000F313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36863">
            <w:t>643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F313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9ABE5AB" w:rsidR="00177B45" w:rsidRPr="00614D55" w:rsidRDefault="000F313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9D2830">
                <w:rPr>
                  <w:rStyle w:val="TitleChar"/>
                  <w:b/>
                  <w:u w:val="none"/>
                </w:rPr>
                <w:t>Σε δυο δ</w:t>
              </w:r>
              <w:r w:rsidR="00363F91">
                <w:rPr>
                  <w:rStyle w:val="TitleChar"/>
                  <w:b/>
                  <w:u w:val="none"/>
                </w:rPr>
                <w:t xml:space="preserve">ημόσιες ακροάσεις της ΕΟΚΕ </w:t>
              </w:r>
              <w:proofErr w:type="spellStart"/>
              <w:r w:rsidR="00363F91">
                <w:rPr>
                  <w:rStyle w:val="TitleChar"/>
                  <w:b/>
                  <w:u w:val="none"/>
                </w:rPr>
                <w:t>προή</w:t>
              </w:r>
              <w:r w:rsidR="00D64505">
                <w:rPr>
                  <w:rStyle w:val="TitleChar"/>
                  <w:b/>
                  <w:u w:val="none"/>
                </w:rPr>
                <w:t>δρευσε</w:t>
              </w:r>
              <w:proofErr w:type="spellEnd"/>
              <w:r w:rsidR="00D64505">
                <w:rPr>
                  <w:rStyle w:val="TitleChar"/>
                  <w:b/>
                  <w:u w:val="none"/>
                </w:rPr>
                <w:t xml:space="preserve"> ο Ι. Βαρδακαστάνης</w:t>
              </w:r>
              <w:r w:rsidR="00A11FF3">
                <w:rPr>
                  <w:rStyle w:val="TitleChar"/>
                  <w:b/>
                  <w:u w:val="none"/>
                </w:rPr>
                <w:t xml:space="preserve"> </w:t>
              </w:r>
              <w:r w:rsidR="009D2830">
                <w:rPr>
                  <w:rStyle w:val="TitleChar"/>
                  <w:b/>
                  <w:u w:val="none"/>
                </w:rPr>
                <w:t>- για το ρόλο των συνδικάτων και για τα Ευρωπαϊκά Δημόσια Αγαθά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33F757C" w14:textId="6B6C7FAB" w:rsidR="00C9665B" w:rsidRPr="00945A21" w:rsidRDefault="00701DDF" w:rsidP="009F10D1">
              <w:pPr>
                <w:rPr>
                  <w:rFonts w:eastAsia="Aptos"/>
                  <w:color w:val="auto"/>
                  <w:kern w:val="2"/>
                  <w14:ligatures w14:val="standardContextual"/>
                </w:rPr>
              </w:pPr>
              <w:r w:rsidRPr="00945A21">
                <w:rPr>
                  <w:rFonts w:eastAsia="Aptos"/>
                  <w:color w:val="auto"/>
                  <w:kern w:val="2"/>
                  <w14:ligatures w14:val="standardContextual"/>
                </w:rPr>
                <w:t xml:space="preserve">Σε δύο </w:t>
              </w:r>
              <w:r w:rsidR="00363F91">
                <w:rPr>
                  <w:rFonts w:eastAsia="Aptos"/>
                  <w:color w:val="auto"/>
                  <w:kern w:val="2"/>
                  <w14:ligatures w14:val="standardContextual"/>
                </w:rPr>
                <w:t xml:space="preserve">δημόσιες ακροάσεις της ΕΟΚΕ </w:t>
              </w:r>
              <w:proofErr w:type="spellStart"/>
              <w:r w:rsidR="00363F91">
                <w:rPr>
                  <w:rFonts w:eastAsia="Aptos"/>
                  <w:color w:val="auto"/>
                  <w:kern w:val="2"/>
                  <w14:ligatures w14:val="standardContextual"/>
                </w:rPr>
                <w:t>προή</w:t>
              </w:r>
              <w:r w:rsidRPr="00945A21">
                <w:rPr>
                  <w:rFonts w:eastAsia="Aptos"/>
                  <w:color w:val="auto"/>
                  <w:kern w:val="2"/>
                  <w14:ligatures w14:val="standardContextual"/>
                </w:rPr>
                <w:t>δρευσε</w:t>
              </w:r>
              <w:proofErr w:type="spellEnd"/>
              <w:r w:rsidRPr="00945A21">
                <w:rPr>
                  <w:rFonts w:eastAsia="Aptos"/>
                  <w:color w:val="auto"/>
                  <w:kern w:val="2"/>
                  <w14:ligatures w14:val="standardContextual"/>
                </w:rPr>
                <w:t xml:space="preserve"> ο Ιωάννης Βαρδακαστάνης, με την ιδιότητα του προέδρου του Τμήματος </w:t>
              </w:r>
              <w:r w:rsidRPr="00945A21">
                <w:rPr>
                  <w:rFonts w:eastAsia="Aptos"/>
                  <w:color w:val="auto"/>
                  <w:kern w:val="2"/>
                  <w:lang w:val="en-US"/>
                  <w14:ligatures w14:val="standardContextual"/>
                </w:rPr>
                <w:t>ECO</w:t>
              </w:r>
              <w:r w:rsidR="009D2830">
                <w:rPr>
                  <w:rFonts w:eastAsia="Aptos"/>
                  <w:color w:val="auto"/>
                  <w:kern w:val="2"/>
                  <w14:ligatures w14:val="standardContextual"/>
                </w:rPr>
                <w:t xml:space="preserve"> της ΕΟΚΕ, την Πέμπτη 5</w:t>
              </w:r>
              <w:r w:rsidRPr="00945A21">
                <w:rPr>
                  <w:rFonts w:eastAsia="Aptos"/>
                  <w:color w:val="auto"/>
                  <w:kern w:val="2"/>
                  <w14:ligatures w14:val="standardContextual"/>
                </w:rPr>
                <w:t xml:space="preserve"> Ιουνίου στις Βρυξέλλες.</w:t>
              </w:r>
            </w:p>
            <w:p w14:paraId="14A67F9F" w14:textId="6578489F" w:rsidR="00701DDF" w:rsidRPr="00945A21" w:rsidRDefault="00701DDF" w:rsidP="009F10D1">
              <w:pPr>
                <w:rPr>
                  <w:rFonts w:eastAsia="Aptos"/>
                  <w:color w:val="auto"/>
                  <w:kern w:val="2"/>
                  <w14:ligatures w14:val="standardContextual"/>
                </w:rPr>
              </w:pPr>
              <w:r w:rsidRPr="00945A21">
                <w:rPr>
                  <w:rFonts w:eastAsia="Aptos"/>
                  <w:color w:val="auto"/>
                  <w:kern w:val="2"/>
                  <w14:ligatures w14:val="standardContextual"/>
                </w:rPr>
                <w:t>Η πρώτη με τίτλο «</w:t>
              </w:r>
              <w:r w:rsidRPr="00945A21">
                <w:rPr>
                  <w:rFonts w:eastAsia="Aptos"/>
                  <w:b/>
                  <w:color w:val="auto"/>
                  <w:kern w:val="2"/>
                  <w14:ligatures w14:val="standardContextual"/>
                </w:rPr>
                <w:t>Ο ρόλος των συνδικάτων στη βελτίωση της παραγωγικότητας</w:t>
              </w:r>
              <w:r w:rsidRPr="00945A21">
                <w:rPr>
                  <w:rFonts w:eastAsia="Aptos"/>
                  <w:color w:val="auto"/>
                  <w:kern w:val="2"/>
                  <w14:ligatures w14:val="standardContextual"/>
                </w:rPr>
                <w:t>», αφορούσε στο σημαντικό ρόλο που διαδραματίζουν τα συνδικάτα στην παραγωγικότητα της εργασίας μέσω μηχανισμών όπως οι συλλογικές διαπραγματεύσε</w:t>
              </w:r>
              <w:r w:rsidR="00945A21">
                <w:rPr>
                  <w:rFonts w:eastAsia="Aptos"/>
                  <w:color w:val="auto"/>
                  <w:kern w:val="2"/>
                  <w14:ligatures w14:val="standardContextual"/>
                </w:rPr>
                <w:t xml:space="preserve">ις ή/και οι τομεακές συμφωνίες </w:t>
              </w:r>
              <w:r w:rsidRPr="00945A21">
                <w:rPr>
                  <w:rFonts w:eastAsia="Aptos"/>
                  <w:color w:val="auto"/>
                  <w:kern w:val="2"/>
                  <w14:ligatures w14:val="standardContextual"/>
                </w:rPr>
                <w:t>και συγκεκριμένα δι</w:t>
              </w:r>
              <w:r w:rsidR="00363F91">
                <w:rPr>
                  <w:rFonts w:eastAsia="Aptos"/>
                  <w:color w:val="auto"/>
                  <w:kern w:val="2"/>
                  <w14:ligatures w14:val="standardContextual"/>
                </w:rPr>
                <w:t>ευκολύνοντας την καινοτομία στο</w:t>
              </w:r>
              <w:bookmarkStart w:id="2" w:name="_GoBack"/>
              <w:bookmarkEnd w:id="2"/>
              <w:r w:rsidRPr="00945A21">
                <w:rPr>
                  <w:rFonts w:eastAsia="Aptos"/>
                  <w:color w:val="auto"/>
                  <w:kern w:val="2"/>
                  <w14:ligatures w14:val="standardContextual"/>
                </w:rPr>
                <w:t xml:space="preserve"> χώρο εργασίας, η οποία με τη σειρά της ενισχύει την παραγωγικότητα της εργασίας. Οι εργοδότες μπορούν επίσης να συμβάλουν στην παραγωγικότητα της εργασίας και γι' αυτό η ΕΟΚΕ συνιστά ισχυρότερη συνεργασία μεταξύ συνδικάτων και επιχειρήσεων, μέσω της γνωμοδότησης που παρουσίασε στη δημόσια ακρόαση ο κ. </w:t>
              </w:r>
              <w:proofErr w:type="spellStart"/>
              <w:r w:rsidRPr="00945A21">
                <w:rPr>
                  <w:rFonts w:eastAsia="Aptos"/>
                  <w:color w:val="auto"/>
                  <w:kern w:val="2"/>
                  <w14:ligatures w14:val="standardContextual"/>
                </w:rPr>
                <w:t>Philip</w:t>
              </w:r>
              <w:proofErr w:type="spellEnd"/>
              <w:r w:rsidRPr="00945A21">
                <w:rPr>
                  <w:rFonts w:eastAsia="Aptos"/>
                  <w:color w:val="auto"/>
                  <w:kern w:val="2"/>
                  <w14:ligatures w14:val="standardContextual"/>
                </w:rPr>
                <w:t xml:space="preserve"> </w:t>
              </w:r>
              <w:r w:rsidR="00C944A3">
                <w:rPr>
                  <w:rFonts w:eastAsia="Aptos"/>
                  <w:color w:val="auto"/>
                  <w:kern w:val="2"/>
                  <w:lang w:val="en-US"/>
                  <w14:ligatures w14:val="standardContextual"/>
                </w:rPr>
                <w:t>Von</w:t>
              </w:r>
              <w:r w:rsidR="00C944A3" w:rsidRPr="009D2830">
                <w:rPr>
                  <w:rFonts w:eastAsia="Aptos"/>
                  <w:color w:val="auto"/>
                  <w:kern w:val="2"/>
                  <w14:ligatures w14:val="standardContextual"/>
                </w:rPr>
                <w:t xml:space="preserve"> </w:t>
              </w:r>
              <w:proofErr w:type="spellStart"/>
              <w:r w:rsidR="00C944A3">
                <w:rPr>
                  <w:rFonts w:eastAsia="Aptos"/>
                  <w:color w:val="auto"/>
                  <w:kern w:val="2"/>
                  <w:lang w:val="en-US"/>
                  <w14:ligatures w14:val="standardContextual"/>
                </w:rPr>
                <w:t>Brockdorff</w:t>
              </w:r>
              <w:proofErr w:type="spellEnd"/>
              <w:r w:rsidRPr="00945A21">
                <w:rPr>
                  <w:rFonts w:eastAsia="Aptos"/>
                  <w:color w:val="auto"/>
                  <w:kern w:val="2"/>
                  <w14:ligatures w14:val="standardContextual"/>
                </w:rPr>
                <w:t xml:space="preserve">. </w:t>
              </w:r>
              <w:r w:rsidR="009D2830">
                <w:rPr>
                  <w:rFonts w:eastAsia="Aptos"/>
                  <w:color w:val="auto"/>
                  <w:kern w:val="2"/>
                  <w14:ligatures w14:val="standardContextual"/>
                </w:rPr>
                <w:t xml:space="preserve">Ομιλητής ήταν επίσης ο πρόεδρος της ομάδας μελέτης </w:t>
              </w:r>
              <w:proofErr w:type="spellStart"/>
              <w:r w:rsidR="009D2830">
                <w:rPr>
                  <w:rFonts w:eastAsia="Aptos"/>
                  <w:color w:val="auto"/>
                  <w:kern w:val="2"/>
                  <w14:ligatures w14:val="standardContextual"/>
                </w:rPr>
                <w:t>Αθ</w:t>
              </w:r>
              <w:proofErr w:type="spellEnd"/>
              <w:r w:rsidR="009D2830">
                <w:rPr>
                  <w:rFonts w:eastAsia="Aptos"/>
                  <w:color w:val="auto"/>
                  <w:kern w:val="2"/>
                  <w14:ligatures w14:val="standardContextual"/>
                </w:rPr>
                <w:t xml:space="preserve">. Ιωαννίδης, εκπροσωπώντας το Οικονομικό Επιμελητήριο Ελλάδας στην ΕΟΚΕ </w:t>
              </w:r>
              <w:r w:rsidRPr="00945A21">
                <w:rPr>
                  <w:rFonts w:eastAsia="Aptos"/>
                  <w:color w:val="auto"/>
                  <w:kern w:val="2"/>
                  <w14:ligatures w14:val="standardContextual"/>
                </w:rPr>
                <w:t xml:space="preserve">Άλλοι ομιλητές και το πρόγραμμα στον παρακάτω σύνδεσμο </w:t>
              </w:r>
            </w:p>
            <w:p w14:paraId="322199E9" w14:textId="527AAA9C" w:rsidR="00701DDF" w:rsidRPr="00945A21" w:rsidRDefault="000F3139" w:rsidP="009F10D1">
              <w:pPr>
                <w:rPr>
                  <w:rFonts w:eastAsia="Aptos"/>
                  <w:color w:val="auto"/>
                  <w:kern w:val="2"/>
                  <w14:ligatures w14:val="standardContextual"/>
                </w:rPr>
              </w:pPr>
              <w:hyperlink r:id="rId10" w:history="1">
                <w:r w:rsidR="00701DDF" w:rsidRPr="00945A21">
                  <w:rPr>
                    <w:rStyle w:val="Hyperlink"/>
                    <w:rFonts w:eastAsia="Aptos"/>
                    <w:kern w:val="2"/>
                    <w14:ligatures w14:val="standardContextual"/>
                  </w:rPr>
                  <w:t>https://www.eesc.europa.eu/en/agenda/our-events/events/role-trade-unions-improving-productivity-0/programme</w:t>
                </w:r>
              </w:hyperlink>
              <w:r w:rsidR="00701DDF" w:rsidRPr="00945A21">
                <w:rPr>
                  <w:rFonts w:eastAsia="Aptos"/>
                  <w:color w:val="auto"/>
                  <w:kern w:val="2"/>
                  <w14:ligatures w14:val="standardContextual"/>
                </w:rPr>
                <w:t xml:space="preserve"> </w:t>
              </w:r>
            </w:p>
            <w:p w14:paraId="46F0172F" w14:textId="7386FCC1" w:rsidR="00701DDF" w:rsidRPr="00945A21" w:rsidRDefault="00701DDF" w:rsidP="009F10D1">
              <w:pPr>
                <w:rPr>
                  <w:rFonts w:eastAsia="Aptos"/>
                  <w:color w:val="auto"/>
                  <w:kern w:val="2"/>
                  <w14:ligatures w14:val="standardContextual"/>
                </w:rPr>
              </w:pPr>
              <w:r w:rsidRPr="00945A21">
                <w:rPr>
                  <w:rFonts w:eastAsia="Aptos"/>
                  <w:color w:val="auto"/>
                  <w:kern w:val="2"/>
                  <w14:ligatures w14:val="standardContextual"/>
                </w:rPr>
                <w:t xml:space="preserve">Στην έναρξη της δημόσιας ακρόασης, ο κ. </w:t>
              </w:r>
              <w:r w:rsidRPr="00945A21">
                <w:rPr>
                  <w:rFonts w:eastAsia="Aptos"/>
                  <w:b/>
                  <w:color w:val="auto"/>
                  <w:kern w:val="2"/>
                  <w14:ligatures w14:val="standardContextual"/>
                </w:rPr>
                <w:t>Βαρδακαστάνης</w:t>
              </w:r>
              <w:r w:rsidRPr="00945A21">
                <w:rPr>
                  <w:rFonts w:eastAsia="Aptos"/>
                  <w:color w:val="auto"/>
                  <w:kern w:val="2"/>
                  <w14:ligatures w14:val="standardContextual"/>
                </w:rPr>
                <w:t xml:space="preserve"> </w:t>
              </w:r>
              <w:r w:rsidR="00945A21">
                <w:rPr>
                  <w:rFonts w:eastAsia="Aptos"/>
                  <w:color w:val="auto"/>
                  <w:kern w:val="2"/>
                  <w14:ligatures w14:val="standardContextual"/>
                </w:rPr>
                <w:t>τόνισε:</w:t>
              </w:r>
            </w:p>
            <w:p w14:paraId="58FDCD43" w14:textId="2E02E624" w:rsidR="00701DDF" w:rsidRPr="00D64505" w:rsidRDefault="00701DDF" w:rsidP="00701DDF">
              <w:pPr>
                <w:rPr>
                  <w:rFonts w:eastAsia="Aptos"/>
                  <w:i/>
                  <w:color w:val="auto"/>
                  <w:kern w:val="2"/>
                  <w14:ligatures w14:val="standardContextual"/>
                </w:rPr>
              </w:pPr>
              <w:r w:rsidRPr="00D64505">
                <w:rPr>
                  <w:rFonts w:eastAsia="Aptos"/>
                  <w:i/>
                  <w:color w:val="auto"/>
                  <w:kern w:val="2"/>
                  <w14:ligatures w14:val="standardContextual"/>
                </w:rPr>
                <w:t>Τα συνδικάτα διαδραματίζουν καίριο ρόλο στη διαμόρφωση της δυναμικής στους χώρους εργασίας, συμβάλλοντας στην παραγωγικότητα μέσω συλλογικών διαπραγματεύσεων, κλαδικών συμβάσεων και επηρεάζοντας την πολιτική προς την κατεύθυνση οικονομικών δραστηριοτήτων υψηλής προστιθέμενης αξίας. Εκπροσωπώντας τα συμφέροντα των εργαζομένων, τα συνδικάτα διευκολύνουν την ενσωμάτωση των γνώσεων των εργαζομένων στις οργανωτικές στρατηγικές, οδηγώντας σε βελτίωση της αποτελεσματικότητας και της καινοτομίας.</w:t>
              </w:r>
            </w:p>
            <w:p w14:paraId="259568F4" w14:textId="77777777" w:rsidR="00701DDF" w:rsidRPr="00D64505" w:rsidRDefault="00701DDF" w:rsidP="00701DDF">
              <w:pPr>
                <w:rPr>
                  <w:rFonts w:eastAsia="Aptos"/>
                  <w:i/>
                  <w:color w:val="auto"/>
                  <w:kern w:val="2"/>
                  <w14:ligatures w14:val="standardContextual"/>
                </w:rPr>
              </w:pPr>
              <w:r w:rsidRPr="00D64505">
                <w:rPr>
                  <w:rFonts w:eastAsia="Aptos"/>
                  <w:i/>
                  <w:color w:val="auto"/>
                  <w:kern w:val="2"/>
                  <w14:ligatures w14:val="standardContextual"/>
                </w:rPr>
                <w:t>Εκτός από τη στήριξη της παραγωγικότητας, επιτρέποντας στους εργαζόμενους να συμμετέχουν στη λήψη αποφάσεων στον χώρο εργασίας, τα συνδικάτα μπορούν επίσης να βελτιώσουν τα επιχειρηματικά αποτελέσματα βοηθώντας τις επιχειρήσεις να διατηρήσουν έμπειρους εργαζόμενους, οι οποίοι τείνουν να είναι πιο παραγωγικοί. Αυτό στηρίζει τη σταθερότητα που είναι απαραίτητη για επενδύσεις στο εξειδικευμένο για την επιχείρηση ανθρώπινο κεφάλαιο και την κατάρτιση που απαιτείται για την αύξηση της παραγωγικότητας.</w:t>
              </w:r>
            </w:p>
            <w:p w14:paraId="6FE80E49" w14:textId="77777777" w:rsidR="00701DDF" w:rsidRPr="00D64505" w:rsidRDefault="00701DDF" w:rsidP="00701DDF">
              <w:pPr>
                <w:rPr>
                  <w:rFonts w:eastAsia="Aptos"/>
                  <w:i/>
                  <w:color w:val="auto"/>
                  <w:kern w:val="2"/>
                  <w14:ligatures w14:val="standardContextual"/>
                </w:rPr>
              </w:pPr>
              <w:r w:rsidRPr="00D64505">
                <w:rPr>
                  <w:rFonts w:eastAsia="Aptos"/>
                  <w:i/>
                  <w:color w:val="auto"/>
                  <w:kern w:val="2"/>
                  <w14:ligatures w14:val="standardContextual"/>
                </w:rPr>
                <w:t>Από την άλλη πλευρά, οι εργοδότες επιδιώκουν την αποτελεσματικότητα και την κερδοφορία. Αυτό μπορεί να επιτευχθεί μέσω της στενότερης συνεργασίας μεταξύ συνδικάτων και επιχειρήσεων στον συν-σχεδιασμό και την εφαρμογή προγραμμάτων συνεχούς κατάρτισης και αναβάθμισης των δεξιοτήτων τους, ιδίως σε τομείς που υφίστανται τεχνολογικό μετασχηματισμό.</w:t>
              </w:r>
            </w:p>
            <w:p w14:paraId="24591699" w14:textId="0DD7102A" w:rsidR="00701DDF" w:rsidRPr="009D2830" w:rsidRDefault="00701DDF" w:rsidP="00701DDF">
              <w:pPr>
                <w:rPr>
                  <w:rFonts w:eastAsia="Aptos"/>
                  <w:i/>
                  <w:color w:val="auto"/>
                  <w:kern w:val="2"/>
                  <w14:ligatures w14:val="standardContextual"/>
                </w:rPr>
              </w:pPr>
              <w:r w:rsidRPr="00D64505">
                <w:rPr>
                  <w:rFonts w:eastAsia="Aptos"/>
                  <w:i/>
                  <w:color w:val="auto"/>
                  <w:kern w:val="2"/>
                  <w14:ligatures w14:val="standardContextual"/>
                </w:rPr>
                <w:lastRenderedPageBreak/>
                <w:t>Αγαπητά μέλη, στη σημερινή δυναμική οικονομία με όλες τις προκλήσεις που αντιμετωπίζει η ΕΕ, η συνεργασία είναι το κλειδί για τη διατήρηση της παραγωγικότητα</w:t>
              </w:r>
              <w:r w:rsidR="00F268C2" w:rsidRPr="00D64505">
                <w:rPr>
                  <w:rFonts w:eastAsia="Aptos"/>
                  <w:i/>
                  <w:color w:val="auto"/>
                  <w:kern w:val="2"/>
                  <w14:ligatures w14:val="standardContextual"/>
                </w:rPr>
                <w:t>ς. Κανείς δεν μπορεί να μείνει στο περιθώριο</w:t>
              </w:r>
              <w:r w:rsidRPr="00D64505">
                <w:rPr>
                  <w:rFonts w:eastAsia="Aptos"/>
                  <w:i/>
                  <w:color w:val="auto"/>
                  <w:kern w:val="2"/>
                  <w14:ligatures w14:val="standardContextual"/>
                </w:rPr>
                <w:t xml:space="preserve"> αυτής της εξίσωσης. Τα συνδικάτα και οι εργοδότες πρέπει να συνεργαστούν χέρι-χέρι και να βρουν συλλογικές και αμοιβαίες λύσεις.</w:t>
              </w:r>
            </w:p>
            <w:p w14:paraId="1417F76B" w14:textId="77777777" w:rsidR="00F268C2" w:rsidRPr="00945A21" w:rsidRDefault="00F268C2" w:rsidP="00C9665B">
              <w:pPr>
                <w:spacing w:after="160" w:line="259" w:lineRule="auto"/>
              </w:pPr>
              <w:r w:rsidRPr="00945A21">
                <w:t xml:space="preserve">Η δεύτερη </w:t>
              </w:r>
              <w:r w:rsidRPr="00945A21">
                <w:rPr>
                  <w:b/>
                </w:rPr>
                <w:t>δημόσια ακρόαση είχε τίτλο «Ευρωπαϊκά δημόσια αγαθά»:</w:t>
              </w:r>
              <w:r w:rsidRPr="00945A21">
                <w:t xml:space="preserve"> Λόγω των πολλαπλών κρίσεων που βιώνει η Ευρώπη, η ΕΟΚΕ υποστηρίζει ότι είναι σκόπιμο να προωθηθεί ένας προβληματισμός σχετικά με τα ευρωπαϊκά δημόσια αγαθά και τις θεμελιώδεις πολιτικές προτεραιότητες που μπορούν να διασφαλίσουν τη βιώσιμη ανάπτυξη της ΕΕ και την ευημερία των πολιτών της. Αυτός ο προβληματισμός αποκτά ολοένα και μεγαλύτερη σημασία ενόψει των επερχόμενων διαπραγματεύσεων για το επόμενο Ευρωπαϊκό Πολυετές Δημοσιονομικό Πλαίσιο για την περίοδο μετά το 2027. Ο κ. </w:t>
              </w:r>
              <w:proofErr w:type="spellStart"/>
              <w:r w:rsidRPr="00945A21">
                <w:t>Stefano</w:t>
              </w:r>
              <w:proofErr w:type="spellEnd"/>
              <w:r w:rsidRPr="00945A21">
                <w:t xml:space="preserve"> </w:t>
              </w:r>
              <w:proofErr w:type="spellStart"/>
              <w:r w:rsidRPr="00945A21">
                <w:t>Palmieri</w:t>
              </w:r>
              <w:proofErr w:type="spellEnd"/>
              <w:r w:rsidRPr="00945A21">
                <w:t xml:space="preserve"> παρουσίασε την αντίστοιχη γνωμοδότηση και εδώ μπορείτε να δείτε το πρόγραμμα και τους ομιλητές </w:t>
              </w:r>
              <w:hyperlink r:id="rId11" w:history="1">
                <w:r w:rsidRPr="00945A21">
                  <w:rPr>
                    <w:rStyle w:val="Hyperlink"/>
                  </w:rPr>
                  <w:t>https://www.eesc.europa.eu/en/agenda/our-events/events/european-public-goods/programme</w:t>
                </w:r>
              </w:hyperlink>
              <w:r w:rsidRPr="00945A21">
                <w:t xml:space="preserve"> </w:t>
              </w:r>
            </w:p>
            <w:p w14:paraId="0F1D4573" w14:textId="77777777" w:rsidR="00F268C2" w:rsidRPr="00945A21" w:rsidRDefault="00F268C2" w:rsidP="00F268C2">
              <w:pPr>
                <w:spacing w:after="160" w:line="259" w:lineRule="auto"/>
              </w:pPr>
              <w:r w:rsidRPr="00945A21">
                <w:t xml:space="preserve">Από την πλευρά του, στην έναρξη, </w:t>
              </w:r>
              <w:r w:rsidRPr="00D64505">
                <w:rPr>
                  <w:b/>
                </w:rPr>
                <w:t>ο κ. Βαρδακαστάνης</w:t>
              </w:r>
              <w:r w:rsidRPr="00945A21">
                <w:t xml:space="preserve"> σημείωσε: </w:t>
              </w:r>
            </w:p>
            <w:p w14:paraId="17DE0883" w14:textId="0F018DBB" w:rsidR="00F268C2" w:rsidRPr="00D64505" w:rsidRDefault="00945A21" w:rsidP="00F268C2">
              <w:pPr>
                <w:spacing w:after="160" w:line="259" w:lineRule="auto"/>
                <w:rPr>
                  <w:i/>
                </w:rPr>
              </w:pPr>
              <w:r w:rsidRPr="00D64505">
                <w:rPr>
                  <w:i/>
                </w:rPr>
                <w:t>Τα</w:t>
              </w:r>
              <w:r w:rsidR="00F268C2" w:rsidRPr="00D64505">
                <w:rPr>
                  <w:i/>
                </w:rPr>
                <w:t xml:space="preserve"> ευρωπαϊκά δημόσια αγαθά - ένα θέμα που αγγίζει την καρδιά του ευρωπαϊκού εγχειρήματος και του κοινού μας μέλλοντος.</w:t>
              </w:r>
            </w:p>
            <w:p w14:paraId="5AE0F4D8" w14:textId="39CE1E6C" w:rsidR="00F268C2" w:rsidRPr="00D64505" w:rsidRDefault="00945A21" w:rsidP="00F268C2">
              <w:pPr>
                <w:spacing w:after="160" w:line="259" w:lineRule="auto"/>
                <w:rPr>
                  <w:i/>
                </w:rPr>
              </w:pPr>
              <w:r w:rsidRPr="00D64505">
                <w:rPr>
                  <w:i/>
                </w:rPr>
                <w:t>Που βρισκόμαστε σήμερα:</w:t>
              </w:r>
              <w:r w:rsidR="00F268C2" w:rsidRPr="00D64505">
                <w:rPr>
                  <w:i/>
                </w:rPr>
                <w:t xml:space="preserve"> Η Ευρώπη σήμερα διανύει μια σειρά </w:t>
              </w:r>
              <w:r w:rsidRPr="00D64505">
                <w:rPr>
                  <w:i/>
                </w:rPr>
                <w:t>πολλαπλών</w:t>
              </w:r>
              <w:r w:rsidR="00F268C2" w:rsidRPr="00D64505">
                <w:rPr>
                  <w:i/>
                </w:rPr>
                <w:t xml:space="preserve"> κρίσεων - οικονομικών, περιβαλλοντικών, γεωπολιτικών και κοινωνικών. Από τον πόλεμο στην ήπειρό μας μέχρι την επείγουσα προσταγή για δράση για το κλίμα, από τα τρωτά </w:t>
              </w:r>
              <w:r w:rsidR="00D64505" w:rsidRPr="00D64505">
                <w:rPr>
                  <w:i/>
                </w:rPr>
                <w:t xml:space="preserve">ψηφιακά </w:t>
              </w:r>
              <w:r w:rsidR="00F268C2" w:rsidRPr="00D64505">
                <w:rPr>
                  <w:i/>
                </w:rPr>
                <w:t>σημεία μέχρι τις διαρκείς επιπτώσεις της πανδημίας, μας υπενθυμίζουν συνεχώς ότι πολλές από τις πιο πιεστικές προκλήσεις που αντιμετωπίζουμε δεν γνωρίζουν σύνορα. Έχουν ευρωπαϊκό, αν όχι παγκόσμιο, χαρακτήρα - και απαιτούν ευρωπαϊκές, όχι μόνο εθνικές, απαντήσεις.</w:t>
              </w:r>
              <w:r w:rsidR="00D64505" w:rsidRPr="00D64505">
                <w:rPr>
                  <w:i/>
                </w:rPr>
                <w:t xml:space="preserve"> </w:t>
              </w:r>
            </w:p>
            <w:p w14:paraId="6AD48880" w14:textId="77777777" w:rsidR="00945A21" w:rsidRPr="00D64505" w:rsidRDefault="00945A21" w:rsidP="00945A21">
              <w:pPr>
                <w:spacing w:after="160" w:line="259" w:lineRule="auto"/>
                <w:rPr>
                  <w:i/>
                </w:rPr>
              </w:pPr>
              <w:r w:rsidRPr="00D64505">
                <w:rPr>
                  <w:i/>
                </w:rPr>
                <w:t>Γι' αυτόν ακριβώς τον λόγο η έννοια των ευρωπαϊκών δημόσιων αγαθών είναι τόσο σημαντική. Πρόκειται για αγαθά των οποίων τα οφέλη διατρέχουν όλα τα κράτη μέλη και τις γενιές - από την ειρήνη και τη σταθερότητα μέχρι την ανθεκτικότητα της υγείας, την καθαρή ενέργεια, την ψηφιακή ασφάλεια και την κοινωνική συνοχή. Είναι απαραίτητα για τη διασφάλιση της ευημερίας όλων των Ευρωπαίων.</w:t>
              </w:r>
            </w:p>
            <w:p w14:paraId="768587DD" w14:textId="77777777" w:rsidR="00945A21" w:rsidRPr="00D64505" w:rsidRDefault="00945A21" w:rsidP="00945A21">
              <w:pPr>
                <w:spacing w:after="160" w:line="259" w:lineRule="auto"/>
                <w:rPr>
                  <w:i/>
                </w:rPr>
              </w:pPr>
              <w:r w:rsidRPr="00D64505">
                <w:rPr>
                  <w:i/>
                </w:rPr>
                <w:t xml:space="preserve">Αλλά ας είμαστε επίσης ειλικρινείς: ενώ οι Ευρωπαϊκές Συνθήκες περιγράφουν ένα τολμηρό όραμα για το τι πρέπει να παρέχει η Ένωση στους πολίτες της, τα εργαλεία και ιδίως τα οικονομικά μέσα για την πλήρη υλοποίηση αυτών των υποσχέσεων παραμένουν ανεπαρκή. </w:t>
              </w:r>
            </w:p>
            <w:p w14:paraId="020B0E1C" w14:textId="33CE0A82" w:rsidR="00CA440F" w:rsidRPr="00C9665B" w:rsidRDefault="00945A21" w:rsidP="00945A21">
              <w:pPr>
                <w:spacing w:after="160" w:line="259" w:lineRule="auto"/>
              </w:pPr>
              <w:r w:rsidRPr="00D64505">
                <w:rPr>
                  <w:i/>
                </w:rPr>
                <w:t>Αυτός είναι ο λόγος για τον οποίο η σημερινή συζήτηση είναι ιδιαίτερα επίκαιρη: οι νομοθετικές προτάσεις για το επόμενο πολυετές δημοσιονομικό πλαίσιο της ΕΕ θα υποβληθούν τον Ιούλιο του τρέχοντος έτους και θα συνεπάγονται έντονες και δύσκολες συζητήσεις. Οι αποφάσεις σχετικά με το τι και πώς θα χρηματοδοτήσουμε από τον προϋπολογισμό της ΕΕ τα επόμενα χρόνια θα είναι τελικά καθοριστικές.</w:t>
              </w:r>
              <w:r w:rsidR="00D64505" w:rsidRPr="00D64505">
                <w:rPr>
                  <w:i/>
                </w:rPr>
                <w:t xml:space="preserve"> </w:t>
              </w:r>
              <w:r w:rsidRPr="00D64505">
                <w:rPr>
                  <w:i/>
                </w:rPr>
                <w:t>Αυτό απαιτεί να συμφωνήσουμε σε ένα βασικό σύνολο θεσμικών ευρωπαϊκών δημόσιων αγαθών -όπως η ενιαία αγορά, η προστασία του περιβάλλοντος, η ασφάλεια της υγείας- καθώς και σε στρατηγικές προτεραιότητες, από την άμυνα και την ενέργεια έως την ψηφιακή κυριαρχία, και να διαθέσουμε τα ανάλογα οικονομικά μέσα για όλα αυτά.</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3599C" w14:textId="77777777" w:rsidR="000F3139" w:rsidRDefault="000F3139" w:rsidP="00A5663B">
      <w:pPr>
        <w:spacing w:after="0" w:line="240" w:lineRule="auto"/>
      </w:pPr>
      <w:r>
        <w:separator/>
      </w:r>
    </w:p>
    <w:p w14:paraId="68D1865E" w14:textId="77777777" w:rsidR="000F3139" w:rsidRDefault="000F3139"/>
  </w:endnote>
  <w:endnote w:type="continuationSeparator" w:id="0">
    <w:p w14:paraId="6D807B11" w14:textId="77777777" w:rsidR="000F3139" w:rsidRDefault="000F3139" w:rsidP="00A5663B">
      <w:pPr>
        <w:spacing w:after="0" w:line="240" w:lineRule="auto"/>
      </w:pPr>
      <w:r>
        <w:continuationSeparator/>
      </w:r>
    </w:p>
    <w:p w14:paraId="74FE286B" w14:textId="77777777" w:rsidR="000F3139" w:rsidRDefault="000F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63F91">
              <w:rPr>
                <w:noProof/>
              </w:rPr>
              <w:t>3</w:t>
            </w:r>
            <w:r>
              <w:fldChar w:fldCharType="end"/>
            </w:r>
          </w:p>
          <w:p w14:paraId="1E01C7B2" w14:textId="77777777" w:rsidR="0076008A" w:rsidRDefault="000F313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5FF0" w14:textId="77777777" w:rsidR="000F3139" w:rsidRDefault="000F3139" w:rsidP="00A5663B">
      <w:pPr>
        <w:spacing w:after="0" w:line="240" w:lineRule="auto"/>
      </w:pPr>
      <w:bookmarkStart w:id="0" w:name="_Hlk484772647"/>
      <w:bookmarkEnd w:id="0"/>
      <w:r>
        <w:separator/>
      </w:r>
    </w:p>
    <w:p w14:paraId="2DE02247" w14:textId="77777777" w:rsidR="000F3139" w:rsidRDefault="000F3139"/>
  </w:footnote>
  <w:footnote w:type="continuationSeparator" w:id="0">
    <w:p w14:paraId="469609F8" w14:textId="77777777" w:rsidR="000F3139" w:rsidRDefault="000F3139" w:rsidP="00A5663B">
      <w:pPr>
        <w:spacing w:after="0" w:line="240" w:lineRule="auto"/>
      </w:pPr>
      <w:r>
        <w:continuationSeparator/>
      </w:r>
    </w:p>
    <w:p w14:paraId="0509511B" w14:textId="77777777" w:rsidR="000F3139" w:rsidRDefault="000F31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3139"/>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63F91"/>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3D6D"/>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E6EB2"/>
    <w:rsid w:val="006F050F"/>
    <w:rsid w:val="006F19AB"/>
    <w:rsid w:val="006F1A60"/>
    <w:rsid w:val="006F68D0"/>
    <w:rsid w:val="00701DDF"/>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863"/>
    <w:rsid w:val="00936BAC"/>
    <w:rsid w:val="00945A21"/>
    <w:rsid w:val="009503E0"/>
    <w:rsid w:val="00953909"/>
    <w:rsid w:val="009603EA"/>
    <w:rsid w:val="00972E62"/>
    <w:rsid w:val="00980425"/>
    <w:rsid w:val="009860EC"/>
    <w:rsid w:val="00995C38"/>
    <w:rsid w:val="009A4192"/>
    <w:rsid w:val="009B3183"/>
    <w:rsid w:val="009B42FB"/>
    <w:rsid w:val="009B5DED"/>
    <w:rsid w:val="009C06F7"/>
    <w:rsid w:val="009C4D45"/>
    <w:rsid w:val="009D03EE"/>
    <w:rsid w:val="009D2830"/>
    <w:rsid w:val="009E4119"/>
    <w:rsid w:val="009E583E"/>
    <w:rsid w:val="009E6773"/>
    <w:rsid w:val="009F10D1"/>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0ABC"/>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369CF"/>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44A3"/>
    <w:rsid w:val="00C9665B"/>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505"/>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268C2"/>
    <w:rsid w:val="00F32EF3"/>
    <w:rsid w:val="00F37209"/>
    <w:rsid w:val="00F42CC8"/>
    <w:rsid w:val="00F46D24"/>
    <w:rsid w:val="00F56372"/>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agenda/our-events/events/european-public-goods/programm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esc.europa.eu/en/agenda/our-events/events/role-trade-unions-improving-productivity-0/program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01A15"/>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D2CE6"/>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D18C3C-499C-4BBE-88A7-202259A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102</TotalTime>
  <Pages>3</Pages>
  <Words>1047</Words>
  <Characters>5654</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2025-06-05T08:55:00Z</dcterms:created>
  <dcterms:modified xsi:type="dcterms:W3CDTF">2025-06-06T05:53:00Z</dcterms:modified>
  <cp:contentStatus/>
  <dc:language>Ελληνικά</dc:language>
  <cp:version>am-20180624</cp:version>
</cp:coreProperties>
</file>