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CE" w:rsidRPr="00006CD4" w:rsidRDefault="009F4832">
      <w:pPr>
        <w:rPr>
          <w:rFonts w:ascii="Arial Narrow" w:hAnsi="Arial Narrow"/>
          <w:b/>
          <w:sz w:val="24"/>
        </w:rPr>
      </w:pPr>
      <w:r w:rsidRPr="00006CD4">
        <w:rPr>
          <w:rFonts w:ascii="Arial Narrow" w:hAnsi="Arial Narrow"/>
          <w:b/>
          <w:sz w:val="24"/>
        </w:rPr>
        <w:t xml:space="preserve">Παράλληλη εκδήλωση Ευρωκοινοβουλίου- </w:t>
      </w:r>
      <w:r w:rsidRPr="00006CD4">
        <w:rPr>
          <w:rFonts w:ascii="Arial Narrow" w:hAnsi="Arial Narrow"/>
          <w:b/>
          <w:sz w:val="24"/>
          <w:lang w:val="en-US"/>
        </w:rPr>
        <w:t>UNICEF</w:t>
      </w:r>
    </w:p>
    <w:p w:rsidR="00A8156C" w:rsidRPr="00006CD4" w:rsidRDefault="00A8156C" w:rsidP="00A8156C">
      <w:pPr>
        <w:rPr>
          <w:rFonts w:ascii="Arial Narrow" w:hAnsi="Arial Narrow"/>
          <w:sz w:val="24"/>
        </w:rPr>
      </w:pPr>
      <w:r w:rsidRPr="00006CD4">
        <w:rPr>
          <w:rFonts w:ascii="Arial Narrow" w:hAnsi="Arial Narrow"/>
          <w:sz w:val="24"/>
        </w:rPr>
        <w:t>Διακεκριμένοι εκπρόσωποι, αγαπητοί συνάδελφοι.</w:t>
      </w:r>
    </w:p>
    <w:p w:rsidR="00A8156C" w:rsidRPr="00006CD4" w:rsidRDefault="00A8156C" w:rsidP="00A8156C">
      <w:pPr>
        <w:rPr>
          <w:rFonts w:ascii="Arial Narrow" w:hAnsi="Arial Narrow"/>
          <w:sz w:val="24"/>
        </w:rPr>
      </w:pPr>
      <w:r w:rsidRPr="00006CD4">
        <w:rPr>
          <w:rFonts w:ascii="Arial Narrow" w:hAnsi="Arial Narrow"/>
          <w:sz w:val="24"/>
        </w:rPr>
        <w:t>Επιτρέ</w:t>
      </w:r>
      <w:bookmarkStart w:id="0" w:name="_GoBack"/>
      <w:bookmarkEnd w:id="0"/>
      <w:r w:rsidRPr="00006CD4">
        <w:rPr>
          <w:rFonts w:ascii="Arial Narrow" w:hAnsi="Arial Narrow"/>
          <w:sz w:val="24"/>
        </w:rPr>
        <w:t>ψτε μου να ξεκινήσω με ένα στατιστικό στοιχείο: 33,5%.</w:t>
      </w:r>
    </w:p>
    <w:p w:rsidR="00A8156C" w:rsidRPr="00006CD4" w:rsidRDefault="00A8156C" w:rsidP="00A8156C">
      <w:pPr>
        <w:rPr>
          <w:rFonts w:ascii="Arial Narrow" w:hAnsi="Arial Narrow"/>
          <w:sz w:val="24"/>
        </w:rPr>
      </w:pPr>
      <w:r w:rsidRPr="00006CD4">
        <w:rPr>
          <w:rFonts w:ascii="Arial Narrow" w:hAnsi="Arial Narrow"/>
          <w:sz w:val="24"/>
        </w:rPr>
        <w:t xml:space="preserve">Αυτό είναι το ποσοστό των νέων με αναπηρία στην Ευρώπη που κινδυνεύουν από τη φτώχεια και τον κοινωνικό αποκλεισμό. Τώρα συγκρίνετε το ποσοστό αυτό με το 23,6% για τους συνομηλίκους τους χωρίς αναπηρία. </w:t>
      </w:r>
    </w:p>
    <w:p w:rsidR="00A8156C" w:rsidRPr="00006CD4" w:rsidRDefault="00A8156C" w:rsidP="00A8156C">
      <w:pPr>
        <w:rPr>
          <w:rFonts w:ascii="Arial Narrow" w:hAnsi="Arial Narrow"/>
          <w:sz w:val="24"/>
        </w:rPr>
      </w:pPr>
      <w:r w:rsidRPr="00006CD4">
        <w:rPr>
          <w:rFonts w:ascii="Arial Narrow" w:hAnsi="Arial Narrow"/>
          <w:sz w:val="24"/>
        </w:rPr>
        <w:t xml:space="preserve">Αυτοί δεν είναι απλώς αριθμοί. Είναι η καθημερινή πραγματικότητα για εκατοντάδες χιλιάδες νέους Ευρωπαίους. Αντιπροσωπεύουν χαμένες δυνατότητες, περιττό αγώνα και, πάνω απ' όλα, μια αποτυχία των συλλογικών μας συστημάτων: της εκπαίδευσης, της απασχόλησης και της κοινωνικής υποστήριξης. </w:t>
      </w:r>
    </w:p>
    <w:p w:rsidR="00A8156C" w:rsidRPr="00006CD4" w:rsidRDefault="00A8156C" w:rsidP="00A8156C">
      <w:pPr>
        <w:rPr>
          <w:rFonts w:ascii="Arial Narrow" w:hAnsi="Arial Narrow"/>
          <w:sz w:val="24"/>
        </w:rPr>
      </w:pPr>
      <w:r w:rsidRPr="00006CD4">
        <w:rPr>
          <w:rFonts w:ascii="Arial Narrow" w:hAnsi="Arial Narrow"/>
          <w:sz w:val="24"/>
        </w:rPr>
        <w:t xml:space="preserve">Σε ολόκληρη την Ευρώπη, οι νέοι με αναπηρία αντιμετωπίζουν μεγαλύτερα εμπόδια σε κάθε στάδιο της ζωής τους. Σχεδόν ένας στους τρεις είναι </w:t>
      </w:r>
      <w:r w:rsidRPr="00006CD4">
        <w:rPr>
          <w:rFonts w:ascii="Arial Narrow" w:hAnsi="Arial Narrow"/>
          <w:sz w:val="24"/>
          <w:lang w:val="en-US"/>
        </w:rPr>
        <w:t>NEETs</w:t>
      </w:r>
      <w:r w:rsidRPr="00006CD4">
        <w:rPr>
          <w:rFonts w:ascii="Arial Narrow" w:hAnsi="Arial Narrow"/>
          <w:sz w:val="24"/>
        </w:rPr>
        <w:t xml:space="preserve"> - δεν βρίσκονται σε απασχόληση, εκπαίδευση ή κατάρτιση. Για τα άτομα με υψηλές ανάγκες υποστήριξης, ο αριθμός αυτός αυξάνεται στο εντυπωσιακό 56,4%. </w:t>
      </w:r>
    </w:p>
    <w:p w:rsidR="00A8156C" w:rsidRPr="00006CD4" w:rsidRDefault="00A8156C" w:rsidP="00A8156C">
      <w:pPr>
        <w:rPr>
          <w:rFonts w:ascii="Arial Narrow" w:hAnsi="Arial Narrow"/>
          <w:sz w:val="24"/>
        </w:rPr>
      </w:pPr>
      <w:r w:rsidRPr="00006CD4">
        <w:rPr>
          <w:rFonts w:ascii="Arial Narrow" w:hAnsi="Arial Narrow"/>
          <w:sz w:val="24"/>
        </w:rPr>
        <w:t>Αυτό εξηγείται επίσης από το υψηλό ποσοστό των νέων με αναπηρία που εγκαταλείπουν πρόωρα το σχολείο, σχεδόν τριπλάσιο από το ποσοστό των συνομηλίκων τους χωρίς αναπηρία.</w:t>
      </w:r>
    </w:p>
    <w:p w:rsidR="009F4832" w:rsidRPr="00006CD4" w:rsidRDefault="00A8156C" w:rsidP="00A8156C">
      <w:pPr>
        <w:rPr>
          <w:rFonts w:ascii="Arial Narrow" w:hAnsi="Arial Narrow"/>
          <w:sz w:val="24"/>
        </w:rPr>
      </w:pPr>
      <w:r w:rsidRPr="00006CD4">
        <w:rPr>
          <w:rFonts w:ascii="Arial Narrow" w:hAnsi="Arial Narrow"/>
          <w:sz w:val="24"/>
        </w:rPr>
        <w:t>Αυτά τα στατιστικά στοιχεία δεν προκύπτουν στο κενό. Είναι το αποτέλεσμα συστημικού αποκλεισμού, κακού σχεδιασμού και χαμένων ευκαιριών για τη δημιουργία περιβαλλόντων που λειτουργούν για όλους.</w:t>
      </w:r>
    </w:p>
    <w:p w:rsidR="00A8156C" w:rsidRPr="00006CD4" w:rsidRDefault="00A8156C" w:rsidP="00A8156C">
      <w:pPr>
        <w:rPr>
          <w:rFonts w:ascii="Arial Narrow" w:hAnsi="Arial Narrow"/>
          <w:sz w:val="24"/>
        </w:rPr>
      </w:pPr>
      <w:r w:rsidRPr="00006CD4">
        <w:rPr>
          <w:rFonts w:ascii="Arial Narrow" w:hAnsi="Arial Narrow"/>
          <w:sz w:val="24"/>
        </w:rPr>
        <w:t>Και δεν πρόκειται για μεμονωμένες περιπτώσεις σε μια χώρα ή περιοχή. Αυτό συμβαίνει σε ολόκληρη την ΕΕ, μια περιοχή που υπερηφανεύεται για τα δικαιώματα, τις ευκαιρίες και την ισότητα.</w:t>
      </w:r>
    </w:p>
    <w:p w:rsidR="00A8156C" w:rsidRPr="00006CD4" w:rsidRDefault="00A8156C" w:rsidP="00A8156C">
      <w:pPr>
        <w:rPr>
          <w:rFonts w:ascii="Arial Narrow" w:hAnsi="Arial Narrow"/>
          <w:sz w:val="24"/>
        </w:rPr>
      </w:pPr>
      <w:r w:rsidRPr="00006CD4">
        <w:rPr>
          <w:rFonts w:ascii="Arial Narrow" w:hAnsi="Arial Narrow"/>
          <w:sz w:val="24"/>
        </w:rPr>
        <w:t>Αυτό που παρακολουθούμε είναι η αποτυχία των εκπαιδευτικών συστημάτων να προετοιμάσουν τους νέους για την ενηλικίωση και τον κόσμο της εργασίας, ιδίως για τα άτομα με αναπηρία.</w:t>
      </w:r>
    </w:p>
    <w:p w:rsidR="00A8156C" w:rsidRPr="00006CD4" w:rsidRDefault="00A8156C" w:rsidP="00A8156C">
      <w:pPr>
        <w:rPr>
          <w:rFonts w:ascii="Arial Narrow" w:hAnsi="Arial Narrow"/>
          <w:sz w:val="24"/>
        </w:rPr>
      </w:pPr>
      <w:r w:rsidRPr="00006CD4">
        <w:rPr>
          <w:rFonts w:ascii="Arial Narrow" w:hAnsi="Arial Narrow"/>
          <w:sz w:val="24"/>
        </w:rPr>
        <w:t>Υπάρχει ένα κρίσιμο χάσμα μεταξύ της εκπαίδευσης και της απασχόλησης, και αυτό αρχίζει πολύ πριν ένας νέος αναζητήσει την πρώτη του δουλειά.</w:t>
      </w:r>
    </w:p>
    <w:p w:rsidR="00A8156C" w:rsidRPr="00006CD4" w:rsidRDefault="00A8156C" w:rsidP="00A8156C">
      <w:pPr>
        <w:rPr>
          <w:rFonts w:ascii="Arial Narrow" w:hAnsi="Arial Narrow"/>
          <w:sz w:val="24"/>
        </w:rPr>
      </w:pPr>
      <w:r w:rsidRPr="00006CD4">
        <w:rPr>
          <w:rFonts w:ascii="Arial Narrow" w:hAnsi="Arial Narrow"/>
          <w:sz w:val="24"/>
        </w:rPr>
        <w:t xml:space="preserve">Για παράδειγμα, αποτυγχάνουμε να εξοπλίσουμε τους μαθητές με αναπηρία με τις ψηφιακές δεξιότητες που απαιτούνται για τη σημερινή αγορά εργασίας. Και το πρόβλημα των ψηφιακών δεξιοτήτων υπερβαίνει τους μαθητές με αναπηρία, αλλά βλέπουμε ένα σαφές χάσμα ψηφιακών δεξιοτήτων που δείχνει ότι τα άτομα με αναπηρία πλήττονται ιδιαίτερα. </w:t>
      </w:r>
    </w:p>
    <w:p w:rsidR="00A8156C" w:rsidRPr="00006CD4" w:rsidRDefault="00A8156C" w:rsidP="00A8156C">
      <w:pPr>
        <w:rPr>
          <w:rFonts w:ascii="Arial Narrow" w:hAnsi="Arial Narrow"/>
          <w:sz w:val="24"/>
        </w:rPr>
      </w:pPr>
      <w:r w:rsidRPr="00006CD4">
        <w:rPr>
          <w:rFonts w:ascii="Arial Narrow" w:hAnsi="Arial Narrow"/>
          <w:sz w:val="24"/>
        </w:rPr>
        <w:t xml:space="preserve">Δεν είναι μόνο οι ψηφιακές δεξιότητες που μπορεί να απουσιάζουν. Πάρα πολλοί εκπαιδευόμενοι με αναπηρία δυσκολεύονται να έχουν πρόσβαση σε μαθησιακό υλικό σε προσβάσιμες μορφές που τους εξυπηρετεί, ή να διαθέτουν τα απαραίτητα προσβάσιμα μέσα επικοινωνίας για να συμμετέχουν ισότιμα. </w:t>
      </w:r>
    </w:p>
    <w:p w:rsidR="00A8156C" w:rsidRPr="00006CD4" w:rsidRDefault="00A8156C" w:rsidP="00A8156C">
      <w:pPr>
        <w:rPr>
          <w:rFonts w:ascii="Arial Narrow" w:hAnsi="Arial Narrow"/>
          <w:sz w:val="24"/>
        </w:rPr>
      </w:pPr>
      <w:r w:rsidRPr="00006CD4">
        <w:rPr>
          <w:rFonts w:ascii="Arial Narrow" w:hAnsi="Arial Narrow"/>
          <w:sz w:val="24"/>
        </w:rPr>
        <w:t xml:space="preserve">Κατά τη διάρκεια της πανδημίας COVID-19, η κατάσταση έγινε ακόμη χειρότερη. Η μάθηση έγινε ψηφιακή, αλλά η προσβασιμότητα δεν ακολούθησε, και πολλοί μαθητές με αναπηρίες έμειναν πίσω. Παρόλο που οι μαθητές επέστρεψαν στις αίθουσες διδασκαλίας, η εστίαση </w:t>
      </w:r>
      <w:r w:rsidRPr="00006CD4">
        <w:rPr>
          <w:rFonts w:ascii="Arial Narrow" w:hAnsi="Arial Narrow"/>
          <w:sz w:val="24"/>
        </w:rPr>
        <w:lastRenderedPageBreak/>
        <w:t>στην ψηφιακή μάθηση παρέμεινε, αλλά η ικανότητά μας να καταστήσουμε την ψηφιακή εκπαίδευση προσβάσιμη εξακολουθεί να υστερεί.</w:t>
      </w:r>
    </w:p>
    <w:p w:rsidR="00A8156C" w:rsidRPr="00006CD4" w:rsidRDefault="00A8156C" w:rsidP="00A8156C">
      <w:pPr>
        <w:rPr>
          <w:rFonts w:ascii="Arial Narrow" w:hAnsi="Arial Narrow"/>
          <w:sz w:val="24"/>
        </w:rPr>
      </w:pPr>
      <w:r w:rsidRPr="00006CD4">
        <w:rPr>
          <w:rFonts w:ascii="Arial Narrow" w:hAnsi="Arial Narrow"/>
          <w:sz w:val="24"/>
        </w:rPr>
        <w:t xml:space="preserve">Και δεν πρέπει επίσης να ξεχνάμε εκείνους που τοποθετήθηκαν σε </w:t>
      </w:r>
      <w:r w:rsidRPr="00006CD4">
        <w:rPr>
          <w:rFonts w:ascii="Arial Narrow" w:hAnsi="Arial Narrow"/>
          <w:sz w:val="24"/>
        </w:rPr>
        <w:t xml:space="preserve">ειδικά </w:t>
      </w:r>
      <w:r w:rsidRPr="00006CD4">
        <w:rPr>
          <w:rFonts w:ascii="Arial Narrow" w:hAnsi="Arial Narrow"/>
          <w:sz w:val="24"/>
        </w:rPr>
        <w:t>σχολεία, χωρισμένοι από τους συνομηλίκους τους. Αυτό δεν είναι μόνο κοινωνικά επιζήμιο, αλλά συχνά οδηγεί σε λιγότερες ευκαιρίες ένταξης στην ανοικτή αγορά εργασίας. Σε ορισμένες περιπτώσεις, οι μαθητές που φεύγουν από τέτοια σχολεία λαμβάνουν ένα πιστοποιητικό που δεν σημαίνει τίποτα για κανένα πανεπιστήμιο ή εργοδότη.</w:t>
      </w:r>
    </w:p>
    <w:p w:rsidR="00A8156C" w:rsidRPr="00006CD4" w:rsidRDefault="00A8156C" w:rsidP="00A8156C">
      <w:pPr>
        <w:rPr>
          <w:rFonts w:ascii="Arial Narrow" w:hAnsi="Arial Narrow"/>
          <w:sz w:val="24"/>
        </w:rPr>
      </w:pPr>
      <w:r w:rsidRPr="00006CD4">
        <w:rPr>
          <w:rFonts w:ascii="Arial Narrow" w:hAnsi="Arial Narrow"/>
          <w:sz w:val="24"/>
        </w:rPr>
        <w:t>Στην πραγματικότητα, τους προετοιμάζουμε για να αποτύχουν.</w:t>
      </w:r>
    </w:p>
    <w:p w:rsidR="00A8156C" w:rsidRPr="00006CD4" w:rsidRDefault="00A8156C" w:rsidP="00A8156C">
      <w:pPr>
        <w:rPr>
          <w:rFonts w:ascii="Arial Narrow" w:hAnsi="Arial Narrow"/>
          <w:sz w:val="24"/>
        </w:rPr>
      </w:pPr>
      <w:r w:rsidRPr="00006CD4">
        <w:rPr>
          <w:rFonts w:ascii="Arial Narrow" w:hAnsi="Arial Narrow"/>
          <w:sz w:val="24"/>
        </w:rPr>
        <w:t>Τι πρέπει λοιπόν να κάνουμε;</w:t>
      </w:r>
    </w:p>
    <w:p w:rsidR="00A8156C" w:rsidRPr="00006CD4" w:rsidRDefault="00A8156C" w:rsidP="00A8156C">
      <w:pPr>
        <w:rPr>
          <w:rFonts w:ascii="Arial Narrow" w:hAnsi="Arial Narrow"/>
          <w:sz w:val="24"/>
        </w:rPr>
      </w:pPr>
      <w:r w:rsidRPr="00006CD4">
        <w:rPr>
          <w:rFonts w:ascii="Arial Narrow" w:hAnsi="Arial Narrow"/>
          <w:sz w:val="24"/>
        </w:rPr>
        <w:t>Πρώτον, χρειαζόμαστε εκπαιδευτικά συστήματα που να είναι πραγματικά χωρίς αποκλεισμούς. Αυτό σημα</w:t>
      </w:r>
      <w:r w:rsidRPr="00006CD4">
        <w:rPr>
          <w:rFonts w:ascii="Arial Narrow" w:hAnsi="Arial Narrow"/>
          <w:sz w:val="24"/>
        </w:rPr>
        <w:t>ίνει ότι οι μαθητές με αναπηρία</w:t>
      </w:r>
      <w:r w:rsidRPr="00006CD4">
        <w:rPr>
          <w:rFonts w:ascii="Arial Narrow" w:hAnsi="Arial Narrow"/>
          <w:sz w:val="24"/>
        </w:rPr>
        <w:t xml:space="preserve"> μαθαίνουν μαζί με τους συνομηλίκους τους </w:t>
      </w:r>
      <w:r w:rsidRPr="00006CD4">
        <w:rPr>
          <w:rFonts w:ascii="Arial Narrow" w:hAnsi="Arial Narrow"/>
          <w:sz w:val="24"/>
        </w:rPr>
        <w:t>στα ίδια</w:t>
      </w:r>
      <w:r w:rsidRPr="00006CD4">
        <w:rPr>
          <w:rFonts w:ascii="Arial Narrow" w:hAnsi="Arial Narrow"/>
          <w:sz w:val="24"/>
        </w:rPr>
        <w:t xml:space="preserve"> περιβάλλοντα, με το υλικό και την υποστήριξη που χρειάζονται, στις μορφές που μπορούν να χρησιμοποιήσουν, είτε πρόκειται για τη γραφή Braille, είτε για κείμενα που διαβάζονται εύκολα, είτε για τη νοηματική γλώσσα.</w:t>
      </w:r>
    </w:p>
    <w:p w:rsidR="00A8156C" w:rsidRPr="00006CD4" w:rsidRDefault="00A8156C" w:rsidP="00A8156C">
      <w:pPr>
        <w:rPr>
          <w:rFonts w:ascii="Arial Narrow" w:hAnsi="Arial Narrow"/>
          <w:sz w:val="24"/>
        </w:rPr>
      </w:pPr>
      <w:r w:rsidRPr="00006CD4">
        <w:rPr>
          <w:rFonts w:ascii="Arial Narrow" w:hAnsi="Arial Narrow"/>
          <w:sz w:val="24"/>
        </w:rPr>
        <w:t>Οι εκπαιδευτικοί πρέπει να είναι εξοπλισμένοι. Κανένας δάσκαλος δεν πρέπει να μπαίνει σε μια τάξη χωρίς εκπαίδευση για το πώς να υποστηρίζει τους μαθητές με αναπηρία. Και αυτό περιλαμβάνει και τους βοηθούς της τάξης, οι οποίοι συχνά εργάζονται πιο στενά με μαθητές που χρειάζονται εξατομικευμένη υποστήριξη.</w:t>
      </w:r>
    </w:p>
    <w:p w:rsidR="00A8156C" w:rsidRPr="00006CD4" w:rsidRDefault="00A8156C" w:rsidP="00A8156C">
      <w:pPr>
        <w:rPr>
          <w:rFonts w:ascii="Arial Narrow" w:hAnsi="Arial Narrow"/>
          <w:sz w:val="24"/>
        </w:rPr>
      </w:pPr>
      <w:r w:rsidRPr="00006CD4">
        <w:rPr>
          <w:rFonts w:ascii="Arial Narrow" w:hAnsi="Arial Narrow"/>
          <w:sz w:val="24"/>
        </w:rPr>
        <w:t>Επιπλέον, πρέπει να εν</w:t>
      </w:r>
      <w:r w:rsidRPr="00006CD4">
        <w:rPr>
          <w:rFonts w:ascii="Arial Narrow" w:hAnsi="Arial Narrow"/>
          <w:sz w:val="24"/>
        </w:rPr>
        <w:t>τάξουμε</w:t>
      </w:r>
      <w:r w:rsidRPr="00006CD4">
        <w:rPr>
          <w:rFonts w:ascii="Arial Narrow" w:hAnsi="Arial Narrow"/>
          <w:sz w:val="24"/>
        </w:rPr>
        <w:t xml:space="preserve"> την εκπαίδευση σε προσβάσιμες ψηφιακές δεξιότητες σε όλα τα επίπεδα της εκπαίδευσης, όχι μόνο για τους μαθητές με αναπηρία, αλλά για όλους τους μαθητές.</w:t>
      </w:r>
    </w:p>
    <w:p w:rsidR="00A8156C" w:rsidRPr="00006CD4" w:rsidRDefault="00A8156C" w:rsidP="00A8156C">
      <w:pPr>
        <w:rPr>
          <w:rFonts w:ascii="Arial Narrow" w:hAnsi="Arial Narrow"/>
          <w:sz w:val="24"/>
        </w:rPr>
      </w:pPr>
      <w:r w:rsidRPr="00006CD4">
        <w:rPr>
          <w:rFonts w:ascii="Arial Narrow" w:hAnsi="Arial Narrow"/>
          <w:sz w:val="24"/>
        </w:rPr>
        <w:t>Και τέλος, πρέπει να αντιμετωπίσουμε τα νομικά και πρακτικά εμπόδια που εμποδίζουν τα άτομα με αναπηρία να έχουν πρόσβαση στην ανοικτή αγορά εργασίας. Σε αυτά περιλαμβάνονται, μεταξύ άλλων, προσβάσιμοι χώροι εργασίας, θετικές δράσεις για την ύπαρξη ποικι</w:t>
      </w:r>
      <w:r w:rsidRPr="00006CD4">
        <w:rPr>
          <w:rFonts w:ascii="Arial Narrow" w:hAnsi="Arial Narrow"/>
          <w:sz w:val="24"/>
        </w:rPr>
        <w:t xml:space="preserve">λόμορφου εργατικού δυναμικού, </w:t>
      </w:r>
      <w:r w:rsidRPr="00006CD4">
        <w:rPr>
          <w:rFonts w:ascii="Arial Narrow" w:hAnsi="Arial Narrow"/>
          <w:sz w:val="24"/>
        </w:rPr>
        <w:t xml:space="preserve">παροχή εύλογων προσαρμογών, συμπεριλαμβανομένης της υποστήριξης από τις δημόσιες αρχές, υπηρεσίες απασχόλησης χωρίς αποκλεισμούς για άτομα με αναπηρία και δυνατότητα διατήρησης των επιδομάτων αναπηρίας κατά την εργασία. </w:t>
      </w:r>
    </w:p>
    <w:p w:rsidR="00A8156C" w:rsidRPr="00006CD4" w:rsidRDefault="00A8156C" w:rsidP="00A8156C">
      <w:pPr>
        <w:rPr>
          <w:rFonts w:ascii="Arial Narrow" w:hAnsi="Arial Narrow"/>
          <w:sz w:val="24"/>
        </w:rPr>
      </w:pPr>
      <w:r w:rsidRPr="00006CD4">
        <w:rPr>
          <w:rFonts w:ascii="Arial Narrow" w:hAnsi="Arial Narrow"/>
          <w:sz w:val="24"/>
        </w:rPr>
        <w:t>Σημαίνει επίσης ότι τα εναλλακτικά μοντέλα απασχόλησης διασφαλίζουν τα βασικά εργασιακά δικαιώματα και τον κατώτατο μισθό και ότι αυτά υποστηρίζουν τη μετάβαση στην ανοικτή αγορά εργασίας.</w:t>
      </w:r>
    </w:p>
    <w:p w:rsidR="00A8156C" w:rsidRPr="00006CD4" w:rsidRDefault="00A8156C" w:rsidP="00A8156C">
      <w:pPr>
        <w:rPr>
          <w:rFonts w:ascii="Arial Narrow" w:hAnsi="Arial Narrow"/>
          <w:sz w:val="24"/>
        </w:rPr>
      </w:pPr>
      <w:r w:rsidRPr="00006CD4">
        <w:rPr>
          <w:rFonts w:ascii="Arial Narrow" w:hAnsi="Arial Narrow"/>
          <w:sz w:val="24"/>
        </w:rPr>
        <w:t>Στο Ευρωπαϊκό Φόρουμ Ατόμων με Αναπηρία πιστεύουμε ότι η Ευρωπαϊκή Ένωση θα πρέπει να στηρίξει τα κράτη μέλη σε αυτή την προσπάθεια, και γι' αυτό προτείνουμε να διατεθεί χρηματοδότηση από το Ευρωπαϊκό Κοινωνικό</w:t>
      </w:r>
      <w:r w:rsidR="00006CD4">
        <w:rPr>
          <w:rFonts w:ascii="Arial Narrow" w:hAnsi="Arial Narrow"/>
          <w:sz w:val="24"/>
        </w:rPr>
        <w:t xml:space="preserve"> Ταμείο για τη δημιουργία μιας Ε</w:t>
      </w:r>
      <w:r w:rsidRPr="00006CD4">
        <w:rPr>
          <w:rFonts w:ascii="Arial Narrow" w:hAnsi="Arial Narrow"/>
          <w:sz w:val="24"/>
        </w:rPr>
        <w:t>γγύησης για την απασχόληση και τις δεξιότητες των ατόμων με αναπηρία. Η χρηματοδότηση αυτή θα πρέπει να στοχεύει ακριβώς στην εξειδίκευση των ατόμων με αναπηρία και στη συμμετοχή τους στην ανοικτή αγορά εργασίας.</w:t>
      </w:r>
    </w:p>
    <w:p w:rsidR="00A8156C" w:rsidRPr="00006CD4" w:rsidRDefault="00A8156C" w:rsidP="00A8156C">
      <w:pPr>
        <w:rPr>
          <w:rFonts w:ascii="Arial Narrow" w:hAnsi="Arial Narrow"/>
          <w:sz w:val="24"/>
        </w:rPr>
      </w:pPr>
      <w:r w:rsidRPr="00006CD4">
        <w:rPr>
          <w:rFonts w:ascii="Arial Narrow" w:hAnsi="Arial Narrow"/>
          <w:sz w:val="24"/>
        </w:rPr>
        <w:t>Έχουμε τη γνώση. Και αυτό που χρειαζόμαστε τώρα είναι η πολιτική βούληση, η χρηματοδότηση και η επιτακτική ανάγκη για δράση.</w:t>
      </w:r>
    </w:p>
    <w:p w:rsidR="00A8156C" w:rsidRPr="00006CD4" w:rsidRDefault="00A8156C" w:rsidP="00A8156C">
      <w:pPr>
        <w:rPr>
          <w:rFonts w:ascii="Arial Narrow" w:hAnsi="Arial Narrow"/>
          <w:sz w:val="24"/>
        </w:rPr>
      </w:pPr>
      <w:r w:rsidRPr="00006CD4">
        <w:rPr>
          <w:rFonts w:ascii="Arial Narrow" w:hAnsi="Arial Narrow"/>
          <w:sz w:val="24"/>
        </w:rPr>
        <w:t>Σας ευχαριστώ.</w:t>
      </w:r>
    </w:p>
    <w:sectPr w:rsidR="00A8156C" w:rsidRPr="00006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32"/>
    <w:rsid w:val="00006CD4"/>
    <w:rsid w:val="009F4832"/>
    <w:rsid w:val="00A8156C"/>
    <w:rsid w:val="00C911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F930E-AE63-4E4A-B649-62AADB50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852</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2025-06-11T14:42:00Z</dcterms:created>
  <dcterms:modified xsi:type="dcterms:W3CDTF">2025-06-11T14:53:00Z</dcterms:modified>
</cp:coreProperties>
</file>