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1B5D672D" w:rsidR="00A5663B" w:rsidRPr="00A5663B" w:rsidRDefault="007017F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7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85E39">
                    <w:t>23.07.2025</w:t>
                  </w:r>
                </w:sdtContent>
              </w:sdt>
            </w:sdtContent>
          </w:sdt>
        </w:sdtContent>
      </w:sdt>
    </w:p>
    <w:p w14:paraId="41EA2CD5" w14:textId="70F5C810" w:rsidR="00A5663B" w:rsidRPr="00A5663B" w:rsidRDefault="007017F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1080F">
            <w:t>860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B1657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7017F0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173A8E95" w:rsidR="00177B45" w:rsidRPr="00614D55" w:rsidRDefault="007017F0" w:rsidP="00913D49">
      <w:pPr>
        <w:pStyle w:val="mySubtitle"/>
        <w:jc w:val="both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B816F9">
            <w:rPr>
              <w:rStyle w:val="TitleChar"/>
              <w:b/>
              <w:u w:val="none"/>
            </w:rPr>
            <w:t>Ε.Σ.Α.μεΑ.</w:t>
          </w:r>
          <w:r w:rsidR="005F6B4B">
            <w:rPr>
              <w:rStyle w:val="TitleChar"/>
              <w:b/>
              <w:u w:val="none"/>
            </w:rPr>
            <w:t xml:space="preserve">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D20A4F">
                <w:rPr>
                  <w:rStyle w:val="TitleChar"/>
                  <w:b/>
                  <w:u w:val="none"/>
                </w:rPr>
                <w:t>Σε λειτουργία η ψηφιακή πλατφόρμα για το πρόγραμμα «Προσβασιμότητα κατ΄ οίκον»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70614228" w14:textId="775623C5" w:rsidR="002F02C5" w:rsidRDefault="002F02C5" w:rsidP="002F02C5">
              <w:r>
                <w:t xml:space="preserve">Σε λειτουργία τέθηκε </w:t>
              </w:r>
              <w:r w:rsidRPr="002F02C5">
                <w:t>σήμερα Τετάρτη 23 Ιουλίου 2025 η ψηφιακή πλατφόρμα για το νέο πρόγραμμα «Προσβασιμότητα κατ’ οίκον», </w:t>
              </w:r>
              <w:hyperlink r:id="rId10" w:history="1">
                <w:r w:rsidRPr="002F02C5">
                  <w:rPr>
                    <w:rStyle w:val="Hyperlink"/>
                  </w:rPr>
                  <w:t>prosvasimotita.minscfa.gov.gr</w:t>
                </w:r>
              </w:hyperlink>
              <w:r w:rsidRPr="002F02C5">
                <w:t>, μέσω της οποίας άτομα με αναπηρία μπορούν να υποβάλουν αίτηση για χρηματοδότηση παρεμβάσεων στις κατοικίες τους, στους κοινόχρηστους χώρους των πολυκατοικιών στις οποίες διαμένουν, καθώς και στο επαγγελματικό τους περιβάλλον.</w:t>
              </w:r>
            </w:p>
            <w:p w14:paraId="3EA73880" w14:textId="7EC969DA" w:rsidR="00D20A4F" w:rsidRPr="002F02C5" w:rsidRDefault="00D20A4F" w:rsidP="002F02C5">
              <w:r w:rsidRPr="00D20A4F">
                <w:t>Η Ε.Σ.Α.μεΑ. χαιρετίζει αυτή την πρωτοβουλία του υπουργείου Κοινωνικής Συνοχής και Οικογένειας που κινείται σε θετική κατεύθυνση στο ζήτημα της ανεξάρτητης διαβίωσης των ατόμων με αναπηρία.</w:t>
              </w:r>
            </w:p>
            <w:p w14:paraId="5E33EBB2" w14:textId="75C35DF0" w:rsidR="002F02C5" w:rsidRPr="002F02C5" w:rsidRDefault="002F02C5" w:rsidP="002F02C5">
              <w:r w:rsidRPr="002F02C5">
                <w:t xml:space="preserve">Η Ε.Σ.Α.μεΑ συμμετείχε ενεργά στη διαδικασία διαβούλευσης με το υπουργείο Κοινωνικής Συνοχής και Οικογένειας, καθώς η </w:t>
              </w:r>
              <w:r w:rsidR="00585E39">
                <w:t>προσβασιμότητα των κατοικιών</w:t>
              </w:r>
              <w:r w:rsidRPr="002F02C5">
                <w:t xml:space="preserve"> των ατόμων με αναπηρία είναι αίτημα εδώ και πολλά χρόνια του αναπηρικού κινήματος της χώρας. Εντάσσεται στις διεκδικήσεις του χώρου μας για την ανεξάρτητη διαβίωση και τη διαβίωση στην κοινότητα. </w:t>
              </w:r>
              <w:r w:rsidR="00D20A4F">
                <w:t xml:space="preserve"> </w:t>
              </w:r>
            </w:p>
            <w:p w14:paraId="77B08B60" w14:textId="77777777" w:rsidR="002F02C5" w:rsidRDefault="002F02C5" w:rsidP="002F02C5">
              <w:r w:rsidRPr="002F02C5">
                <w:t xml:space="preserve">Εδώ μπορείτε να δείτε </w:t>
              </w:r>
              <w:hyperlink r:id="rId11" w:history="1">
                <w:r w:rsidRPr="002F02C5">
                  <w:rPr>
                    <w:rStyle w:val="Hyperlink"/>
                  </w:rPr>
                  <w:t>την ανακοίνωση του υπουργείου</w:t>
                </w:r>
              </w:hyperlink>
              <w:r w:rsidRPr="002F02C5">
                <w:t xml:space="preserve"> Κοινωνικής Συνοχής και Οικογένειας.</w:t>
              </w:r>
            </w:p>
            <w:p w14:paraId="0E43C126" w14:textId="6DB51076" w:rsidR="003C1779" w:rsidRPr="002F02C5" w:rsidRDefault="003C1779" w:rsidP="002F02C5">
              <w:r w:rsidRPr="003C1779">
                <w:t xml:space="preserve">Να σημειωθεί ότι οι αιτήσεις εγκρίνονται σύμφωνα με το άρθρο 15 της ΚΥΑ του προγράμματος «μέχρι εξαντλήσεως του προϋπολογισμού της παρ. 2 του άρθρου 5», συνεπώς έχει σημασία η έγκαιρη και έγκυρη αίτηση.  </w:t>
              </w:r>
            </w:p>
            <w:p w14:paraId="4ADFDDE2" w14:textId="77777777" w:rsidR="002F02C5" w:rsidRPr="002F02C5" w:rsidRDefault="002F02C5" w:rsidP="002F02C5">
              <w:r w:rsidRPr="002F02C5">
                <w:rPr>
                  <w:b/>
                </w:rPr>
                <w:t>Δυνητικοί δικαιούχοι</w:t>
              </w:r>
              <w:r w:rsidRPr="002F02C5">
                <w:t xml:space="preserve"> είναι άτομα με ποσοστό αναπηρίας άνω του 67%, που διαμένουν νόμιμα στην Ελλάδα και έχουν ατομικό εισόδημα έως 60.000 ευρώ. </w:t>
              </w:r>
            </w:p>
            <w:p w14:paraId="094FF242" w14:textId="77777777" w:rsidR="002F02C5" w:rsidRPr="002F02C5" w:rsidRDefault="002F02C5" w:rsidP="002F02C5">
              <w:r w:rsidRPr="002F02C5">
                <w:t xml:space="preserve">Οι επιλέξιμες </w:t>
              </w:r>
              <w:r w:rsidRPr="002F02C5">
                <w:rPr>
                  <w:b/>
                </w:rPr>
                <w:t>δαπάνες</w:t>
              </w:r>
              <w:r w:rsidRPr="002F02C5">
                <w:t xml:space="preserve"> περιλαμβάνουν:</w:t>
              </w:r>
            </w:p>
            <w:p w14:paraId="5B0D8892" w14:textId="77777777" w:rsidR="002F02C5" w:rsidRPr="002F02C5" w:rsidRDefault="002F02C5" w:rsidP="002F02C5">
              <w:pPr>
                <w:numPr>
                  <w:ilvl w:val="0"/>
                  <w:numId w:val="33"/>
                </w:numPr>
              </w:pPr>
              <w:r w:rsidRPr="002F02C5">
                <w:t>Τεχνικές εργασίες διαμόρφωσης,</w:t>
              </w:r>
            </w:p>
            <w:p w14:paraId="313D2487" w14:textId="77777777" w:rsidR="002F02C5" w:rsidRPr="002F02C5" w:rsidRDefault="002F02C5" w:rsidP="002F02C5">
              <w:pPr>
                <w:numPr>
                  <w:ilvl w:val="0"/>
                  <w:numId w:val="33"/>
                </w:numPr>
              </w:pPr>
              <w:r w:rsidRPr="002F02C5">
                <w:t>Εγκατάσταση ραμπών και αναβατορίων,</w:t>
              </w:r>
            </w:p>
            <w:p w14:paraId="11AF2091" w14:textId="77777777" w:rsidR="002F02C5" w:rsidRPr="002F02C5" w:rsidRDefault="002F02C5" w:rsidP="002F02C5">
              <w:pPr>
                <w:numPr>
                  <w:ilvl w:val="0"/>
                  <w:numId w:val="33"/>
                </w:numPr>
              </w:pPr>
              <w:r w:rsidRPr="002F02C5">
                <w:t>Τοποθέτηση αυτοματισμών και εξειδικευμένου εξοπλισμού,</w:t>
              </w:r>
            </w:p>
            <w:p w14:paraId="06812622" w14:textId="77777777" w:rsidR="002F02C5" w:rsidRPr="002F02C5" w:rsidRDefault="002F02C5" w:rsidP="002F02C5">
              <w:pPr>
                <w:numPr>
                  <w:ilvl w:val="0"/>
                  <w:numId w:val="33"/>
                </w:numPr>
              </w:pPr>
              <w:r w:rsidRPr="002F02C5">
                <w:t>Αμοιβές μηχανικών για την επιμέλεια και πιστοποίηση των παρεμβάσεων.</w:t>
              </w:r>
            </w:p>
            <w:p w14:paraId="23A09675" w14:textId="77777777" w:rsidR="002F02C5" w:rsidRPr="002F02C5" w:rsidRDefault="002F02C5" w:rsidP="002F02C5">
              <w:r w:rsidRPr="002F02C5">
                <w:t xml:space="preserve">Το </w:t>
              </w:r>
              <w:r w:rsidRPr="002F02C5">
                <w:rPr>
                  <w:b/>
                </w:rPr>
                <w:t>ύψος της επιχορήγησης</w:t>
              </w:r>
              <w:r w:rsidRPr="002F02C5">
                <w:t xml:space="preserve"> καθορίζεται ως εξής:</w:t>
              </w:r>
            </w:p>
            <w:p w14:paraId="62B8D181" w14:textId="77777777" w:rsidR="002F02C5" w:rsidRPr="002F02C5" w:rsidRDefault="002F02C5" w:rsidP="002F02C5">
              <w:pPr>
                <w:numPr>
                  <w:ilvl w:val="0"/>
                  <w:numId w:val="34"/>
                </w:numPr>
              </w:pPr>
              <w:r w:rsidRPr="002F02C5">
                <w:t>Έως 12.000€ για κινητική αναπηρία,</w:t>
              </w:r>
            </w:p>
            <w:p w14:paraId="674A3B3F" w14:textId="77777777" w:rsidR="002F02C5" w:rsidRPr="002F02C5" w:rsidRDefault="002F02C5" w:rsidP="002F02C5">
              <w:pPr>
                <w:numPr>
                  <w:ilvl w:val="0"/>
                  <w:numId w:val="34"/>
                </w:numPr>
              </w:pPr>
              <w:r w:rsidRPr="002F02C5">
                <w:t>Έως 5.000€ για αισθητηριακή αναπηρία,</w:t>
              </w:r>
            </w:p>
            <w:p w14:paraId="020B0E1C" w14:textId="1225FCBB" w:rsidR="00CA440F" w:rsidRPr="0014352D" w:rsidRDefault="002F02C5" w:rsidP="0009168B">
              <w:pPr>
                <w:numPr>
                  <w:ilvl w:val="0"/>
                  <w:numId w:val="34"/>
                </w:numPr>
              </w:pPr>
              <w:r w:rsidRPr="002F02C5">
                <w:t>Έως 14.500€ για συνδυασμό κινητικής και αισθητηριακής αναπηρίας.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B1657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F41A0" w14:textId="77777777" w:rsidR="007017F0" w:rsidRDefault="007017F0" w:rsidP="00A5663B">
      <w:pPr>
        <w:spacing w:after="0" w:line="240" w:lineRule="auto"/>
      </w:pPr>
      <w:r>
        <w:separator/>
      </w:r>
    </w:p>
    <w:p w14:paraId="2095978E" w14:textId="77777777" w:rsidR="007017F0" w:rsidRDefault="007017F0"/>
  </w:endnote>
  <w:endnote w:type="continuationSeparator" w:id="0">
    <w:p w14:paraId="32809F80" w14:textId="77777777" w:rsidR="007017F0" w:rsidRDefault="007017F0" w:rsidP="00A5663B">
      <w:pPr>
        <w:spacing w:after="0" w:line="240" w:lineRule="auto"/>
      </w:pPr>
      <w:r>
        <w:continuationSeparator/>
      </w:r>
    </w:p>
    <w:p w14:paraId="0B73C0DA" w14:textId="77777777" w:rsidR="007017F0" w:rsidRDefault="00701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523621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2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265386099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556755048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5338C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7017F0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3FBF4" w14:textId="77777777" w:rsidR="007017F0" w:rsidRDefault="007017F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FA56C27" w14:textId="77777777" w:rsidR="007017F0" w:rsidRDefault="007017F0"/>
  </w:footnote>
  <w:footnote w:type="continuationSeparator" w:id="0">
    <w:p w14:paraId="2E869D99" w14:textId="77777777" w:rsidR="007017F0" w:rsidRDefault="007017F0" w:rsidP="00A5663B">
      <w:pPr>
        <w:spacing w:after="0" w:line="240" w:lineRule="auto"/>
      </w:pPr>
      <w:r>
        <w:continuationSeparator/>
      </w:r>
    </w:p>
    <w:p w14:paraId="7D58C853" w14:textId="77777777" w:rsidR="007017F0" w:rsidRDefault="007017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333539230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607684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-598404474"/>
      <w:lock w:val="contentLocked"/>
      <w:placeholder>
        <w:docPart w:val="4C5D54D70D474E56A7D141835C893293"/>
      </w:placeholder>
      <w:group/>
    </w:sdtPr>
    <w:sdtEndPr/>
    <w:sdtContent>
      <w:sdt>
        <w:sdtPr>
          <w:id w:val="-376635997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3" name="Εικόνα 641362372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B71"/>
    <w:multiLevelType w:val="hybridMultilevel"/>
    <w:tmpl w:val="FCB0A8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D2E4D"/>
    <w:multiLevelType w:val="hybridMultilevel"/>
    <w:tmpl w:val="D2C2D8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1D3D5390"/>
    <w:multiLevelType w:val="multilevel"/>
    <w:tmpl w:val="095C6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17F2"/>
    <w:multiLevelType w:val="hybridMultilevel"/>
    <w:tmpl w:val="BEC89C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3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35B9C"/>
    <w:multiLevelType w:val="multilevel"/>
    <w:tmpl w:val="7924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F1940"/>
    <w:multiLevelType w:val="hybridMultilevel"/>
    <w:tmpl w:val="F8EE80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4"/>
  </w:num>
  <w:num w:numId="11">
    <w:abstractNumId w:val="23"/>
  </w:num>
  <w:num w:numId="12">
    <w:abstractNumId w:val="12"/>
  </w:num>
  <w:num w:numId="13">
    <w:abstractNumId w:val="6"/>
  </w:num>
  <w:num w:numId="14">
    <w:abstractNumId w:val="1"/>
  </w:num>
  <w:num w:numId="15">
    <w:abstractNumId w:val="8"/>
  </w:num>
  <w:num w:numId="16">
    <w:abstractNumId w:val="17"/>
  </w:num>
  <w:num w:numId="17">
    <w:abstractNumId w:val="10"/>
  </w:num>
  <w:num w:numId="18">
    <w:abstractNumId w:val="4"/>
  </w:num>
  <w:num w:numId="19">
    <w:abstractNumId w:val="13"/>
  </w:num>
  <w:num w:numId="20">
    <w:abstractNumId w:val="22"/>
  </w:num>
  <w:num w:numId="21">
    <w:abstractNumId w:val="14"/>
  </w:num>
  <w:num w:numId="22">
    <w:abstractNumId w:val="19"/>
  </w:num>
  <w:num w:numId="23">
    <w:abstractNumId w:val="9"/>
  </w:num>
  <w:num w:numId="24">
    <w:abstractNumId w:val="15"/>
  </w:num>
  <w:num w:numId="25">
    <w:abstractNumId w:val="20"/>
  </w:num>
  <w:num w:numId="26">
    <w:abstractNumId w:val="3"/>
  </w:num>
  <w:num w:numId="27">
    <w:abstractNumId w:val="21"/>
  </w:num>
  <w:num w:numId="28">
    <w:abstractNumId w:val="0"/>
  </w:num>
  <w:num w:numId="29">
    <w:abstractNumId w:val="2"/>
  </w:num>
  <w:num w:numId="30">
    <w:abstractNumId w:val="11"/>
  </w:num>
  <w:num w:numId="31">
    <w:abstractNumId w:val="18"/>
  </w:num>
  <w:num w:numId="32">
    <w:abstractNumId w:val="5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4E61"/>
    <w:rsid w:val="0005338C"/>
    <w:rsid w:val="00060487"/>
    <w:rsid w:val="00063262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281"/>
    <w:rsid w:val="0011192A"/>
    <w:rsid w:val="00117460"/>
    <w:rsid w:val="00120C01"/>
    <w:rsid w:val="00121E17"/>
    <w:rsid w:val="00126901"/>
    <w:rsid w:val="001321CA"/>
    <w:rsid w:val="00135B10"/>
    <w:rsid w:val="00136BB7"/>
    <w:rsid w:val="001377D8"/>
    <w:rsid w:val="0014352D"/>
    <w:rsid w:val="0016039E"/>
    <w:rsid w:val="001623D2"/>
    <w:rsid w:val="00162CAE"/>
    <w:rsid w:val="001655E7"/>
    <w:rsid w:val="001703AC"/>
    <w:rsid w:val="00176FF6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6E42"/>
    <w:rsid w:val="001B7832"/>
    <w:rsid w:val="001C160F"/>
    <w:rsid w:val="001C51CE"/>
    <w:rsid w:val="001D2C15"/>
    <w:rsid w:val="001D5C6F"/>
    <w:rsid w:val="001E439E"/>
    <w:rsid w:val="001E6B0A"/>
    <w:rsid w:val="001F1161"/>
    <w:rsid w:val="002030F3"/>
    <w:rsid w:val="0020557B"/>
    <w:rsid w:val="002058AF"/>
    <w:rsid w:val="0020610D"/>
    <w:rsid w:val="00216072"/>
    <w:rsid w:val="00224D9C"/>
    <w:rsid w:val="00224FC5"/>
    <w:rsid w:val="002251AF"/>
    <w:rsid w:val="00234935"/>
    <w:rsid w:val="00235114"/>
    <w:rsid w:val="00236A27"/>
    <w:rsid w:val="00237090"/>
    <w:rsid w:val="0024462C"/>
    <w:rsid w:val="00255DD0"/>
    <w:rsid w:val="002570E4"/>
    <w:rsid w:val="00264E1B"/>
    <w:rsid w:val="0026597B"/>
    <w:rsid w:val="0027672E"/>
    <w:rsid w:val="002816E3"/>
    <w:rsid w:val="00285B17"/>
    <w:rsid w:val="0029291B"/>
    <w:rsid w:val="002A02C5"/>
    <w:rsid w:val="002A350B"/>
    <w:rsid w:val="002A60E6"/>
    <w:rsid w:val="002B31A7"/>
    <w:rsid w:val="002B43D6"/>
    <w:rsid w:val="002B6F18"/>
    <w:rsid w:val="002C0305"/>
    <w:rsid w:val="002C22BE"/>
    <w:rsid w:val="002C4134"/>
    <w:rsid w:val="002C6FF7"/>
    <w:rsid w:val="002D0AB7"/>
    <w:rsid w:val="002D1046"/>
    <w:rsid w:val="002E14EC"/>
    <w:rsid w:val="002F02C5"/>
    <w:rsid w:val="002F540A"/>
    <w:rsid w:val="003001C8"/>
    <w:rsid w:val="00300782"/>
    <w:rsid w:val="00301E00"/>
    <w:rsid w:val="00303414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1B36"/>
    <w:rsid w:val="003956F9"/>
    <w:rsid w:val="003A530D"/>
    <w:rsid w:val="003B245B"/>
    <w:rsid w:val="003B3E78"/>
    <w:rsid w:val="003B4A29"/>
    <w:rsid w:val="003B6AC5"/>
    <w:rsid w:val="003C0C36"/>
    <w:rsid w:val="003C1779"/>
    <w:rsid w:val="003C3293"/>
    <w:rsid w:val="003C3595"/>
    <w:rsid w:val="003D4D14"/>
    <w:rsid w:val="003D73D0"/>
    <w:rsid w:val="003E38C4"/>
    <w:rsid w:val="003F789B"/>
    <w:rsid w:val="00406BA3"/>
    <w:rsid w:val="00406D4E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439A"/>
    <w:rsid w:val="004355A3"/>
    <w:rsid w:val="004443A9"/>
    <w:rsid w:val="004446CA"/>
    <w:rsid w:val="0046002B"/>
    <w:rsid w:val="00463C2F"/>
    <w:rsid w:val="004707D4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B1C07"/>
    <w:rsid w:val="004C04AB"/>
    <w:rsid w:val="004D0BE2"/>
    <w:rsid w:val="004D5A2F"/>
    <w:rsid w:val="004D6AD2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53E67"/>
    <w:rsid w:val="005703BC"/>
    <w:rsid w:val="00573B0A"/>
    <w:rsid w:val="005801B2"/>
    <w:rsid w:val="0058273F"/>
    <w:rsid w:val="00583700"/>
    <w:rsid w:val="00584C89"/>
    <w:rsid w:val="00585E3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019A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5F6B4B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5698E"/>
    <w:rsid w:val="006604D1"/>
    <w:rsid w:val="0066741D"/>
    <w:rsid w:val="006803C1"/>
    <w:rsid w:val="00686C7C"/>
    <w:rsid w:val="0068732D"/>
    <w:rsid w:val="00687C76"/>
    <w:rsid w:val="00690A15"/>
    <w:rsid w:val="006A52F5"/>
    <w:rsid w:val="006A785A"/>
    <w:rsid w:val="006B0A3E"/>
    <w:rsid w:val="006B74ED"/>
    <w:rsid w:val="006D0554"/>
    <w:rsid w:val="006E2AC9"/>
    <w:rsid w:val="006E3927"/>
    <w:rsid w:val="006E5335"/>
    <w:rsid w:val="006E692F"/>
    <w:rsid w:val="006E6B93"/>
    <w:rsid w:val="006F050F"/>
    <w:rsid w:val="006F19AB"/>
    <w:rsid w:val="006F1A60"/>
    <w:rsid w:val="006F68D0"/>
    <w:rsid w:val="006F6D14"/>
    <w:rsid w:val="006F77A3"/>
    <w:rsid w:val="007017F0"/>
    <w:rsid w:val="00701D66"/>
    <w:rsid w:val="00717309"/>
    <w:rsid w:val="0072145A"/>
    <w:rsid w:val="007241F3"/>
    <w:rsid w:val="00735EDD"/>
    <w:rsid w:val="00751E74"/>
    <w:rsid w:val="00752538"/>
    <w:rsid w:val="00753897"/>
    <w:rsid w:val="00754C30"/>
    <w:rsid w:val="0076008A"/>
    <w:rsid w:val="007619B7"/>
    <w:rsid w:val="007636BC"/>
    <w:rsid w:val="00763FCD"/>
    <w:rsid w:val="00767D09"/>
    <w:rsid w:val="0077016C"/>
    <w:rsid w:val="00780F14"/>
    <w:rsid w:val="0078467C"/>
    <w:rsid w:val="00793252"/>
    <w:rsid w:val="007A2059"/>
    <w:rsid w:val="007A781F"/>
    <w:rsid w:val="007C414F"/>
    <w:rsid w:val="007C5F5A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1DB0"/>
    <w:rsid w:val="00857467"/>
    <w:rsid w:val="00861A8D"/>
    <w:rsid w:val="00873758"/>
    <w:rsid w:val="00876B17"/>
    <w:rsid w:val="00880266"/>
    <w:rsid w:val="00886205"/>
    <w:rsid w:val="00890E52"/>
    <w:rsid w:val="00894A7E"/>
    <w:rsid w:val="008951F6"/>
    <w:rsid w:val="008960BB"/>
    <w:rsid w:val="008A26A3"/>
    <w:rsid w:val="008A3198"/>
    <w:rsid w:val="008A421B"/>
    <w:rsid w:val="008B3278"/>
    <w:rsid w:val="008B4469"/>
    <w:rsid w:val="008B5B34"/>
    <w:rsid w:val="008C2E5A"/>
    <w:rsid w:val="008D255E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13D49"/>
    <w:rsid w:val="00917952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91D"/>
    <w:rsid w:val="00A04D49"/>
    <w:rsid w:val="00A0512E"/>
    <w:rsid w:val="00A07F1B"/>
    <w:rsid w:val="00A1080F"/>
    <w:rsid w:val="00A11FF3"/>
    <w:rsid w:val="00A133FB"/>
    <w:rsid w:val="00A22E67"/>
    <w:rsid w:val="00A24A4D"/>
    <w:rsid w:val="00A274BF"/>
    <w:rsid w:val="00A32253"/>
    <w:rsid w:val="00A33D4C"/>
    <w:rsid w:val="00A35350"/>
    <w:rsid w:val="00A4483E"/>
    <w:rsid w:val="00A50290"/>
    <w:rsid w:val="00A5663B"/>
    <w:rsid w:val="00A57999"/>
    <w:rsid w:val="00A62EA2"/>
    <w:rsid w:val="00A66F36"/>
    <w:rsid w:val="00A72997"/>
    <w:rsid w:val="00A737B1"/>
    <w:rsid w:val="00A8235C"/>
    <w:rsid w:val="00A8604A"/>
    <w:rsid w:val="00A862B1"/>
    <w:rsid w:val="00A90B3F"/>
    <w:rsid w:val="00A9568B"/>
    <w:rsid w:val="00A95FBA"/>
    <w:rsid w:val="00AA5E3A"/>
    <w:rsid w:val="00AA6002"/>
    <w:rsid w:val="00AA7FE9"/>
    <w:rsid w:val="00AB2576"/>
    <w:rsid w:val="00AC0D27"/>
    <w:rsid w:val="00AC766E"/>
    <w:rsid w:val="00AD13AB"/>
    <w:rsid w:val="00AD3967"/>
    <w:rsid w:val="00AE40C5"/>
    <w:rsid w:val="00AF66C4"/>
    <w:rsid w:val="00AF70AC"/>
    <w:rsid w:val="00AF7DE7"/>
    <w:rsid w:val="00B01AB1"/>
    <w:rsid w:val="00B0480E"/>
    <w:rsid w:val="00B14093"/>
    <w:rsid w:val="00B14597"/>
    <w:rsid w:val="00B1657E"/>
    <w:rsid w:val="00B16CD0"/>
    <w:rsid w:val="00B24CE3"/>
    <w:rsid w:val="00B24F28"/>
    <w:rsid w:val="00B25CDE"/>
    <w:rsid w:val="00B30846"/>
    <w:rsid w:val="00B32CB6"/>
    <w:rsid w:val="00B343FA"/>
    <w:rsid w:val="00B4325B"/>
    <w:rsid w:val="00B449A7"/>
    <w:rsid w:val="00B465F0"/>
    <w:rsid w:val="00B52E3E"/>
    <w:rsid w:val="00B600C1"/>
    <w:rsid w:val="00B60ABC"/>
    <w:rsid w:val="00B672DE"/>
    <w:rsid w:val="00B73A9A"/>
    <w:rsid w:val="00B816F9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391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092E"/>
    <w:rsid w:val="00C22E9A"/>
    <w:rsid w:val="00C2350C"/>
    <w:rsid w:val="00C243A1"/>
    <w:rsid w:val="00C27853"/>
    <w:rsid w:val="00C30176"/>
    <w:rsid w:val="00C3040D"/>
    <w:rsid w:val="00C32FBB"/>
    <w:rsid w:val="00C34614"/>
    <w:rsid w:val="00C369CF"/>
    <w:rsid w:val="00C450FA"/>
    <w:rsid w:val="00C4571F"/>
    <w:rsid w:val="00C46534"/>
    <w:rsid w:val="00C54603"/>
    <w:rsid w:val="00C54B4B"/>
    <w:rsid w:val="00C55583"/>
    <w:rsid w:val="00C66916"/>
    <w:rsid w:val="00C6720A"/>
    <w:rsid w:val="00C70B1E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07BE"/>
    <w:rsid w:val="00C9665B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39F"/>
    <w:rsid w:val="00CE5D89"/>
    <w:rsid w:val="00CE5FF4"/>
    <w:rsid w:val="00CF0E8A"/>
    <w:rsid w:val="00CF34BB"/>
    <w:rsid w:val="00D003BC"/>
    <w:rsid w:val="00D00AC1"/>
    <w:rsid w:val="00D00BBF"/>
    <w:rsid w:val="00D01C51"/>
    <w:rsid w:val="00D11B9D"/>
    <w:rsid w:val="00D1260B"/>
    <w:rsid w:val="00D14800"/>
    <w:rsid w:val="00D16345"/>
    <w:rsid w:val="00D20A4F"/>
    <w:rsid w:val="00D327A4"/>
    <w:rsid w:val="00D35A4C"/>
    <w:rsid w:val="00D37E77"/>
    <w:rsid w:val="00D4303F"/>
    <w:rsid w:val="00D43376"/>
    <w:rsid w:val="00D43BF3"/>
    <w:rsid w:val="00D43FB8"/>
    <w:rsid w:val="00D4455A"/>
    <w:rsid w:val="00D60157"/>
    <w:rsid w:val="00D648BE"/>
    <w:rsid w:val="00D7519B"/>
    <w:rsid w:val="00D94751"/>
    <w:rsid w:val="00DA06B2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3C2D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93E92"/>
    <w:rsid w:val="00E97BB2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0EAF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56372"/>
    <w:rsid w:val="00F57943"/>
    <w:rsid w:val="00F6000F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1C99"/>
    <w:rsid w:val="00FA55E7"/>
    <w:rsid w:val="00FB5D53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6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665B"/>
    <w:rPr>
      <w:rFonts w:ascii="Arial Narrow" w:hAnsi="Arial Narrow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C96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cfa.gov.gr/prosvasimotita-minscfa-gov-gr-anoixe-i-platforma-gia-tin-prosvasimotita-kat-oik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prosvasimotita.minscfa.gov.g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0B17ED"/>
    <w:rsid w:val="000C54BA"/>
    <w:rsid w:val="000E3D23"/>
    <w:rsid w:val="00112109"/>
    <w:rsid w:val="00183DE6"/>
    <w:rsid w:val="001B10E8"/>
    <w:rsid w:val="0020150E"/>
    <w:rsid w:val="0022005F"/>
    <w:rsid w:val="00290AC3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51A2E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6E2631"/>
    <w:rsid w:val="00715948"/>
    <w:rsid w:val="00721A44"/>
    <w:rsid w:val="00743167"/>
    <w:rsid w:val="00784219"/>
    <w:rsid w:val="0078623D"/>
    <w:rsid w:val="007B2A29"/>
    <w:rsid w:val="007E68A8"/>
    <w:rsid w:val="007F77FA"/>
    <w:rsid w:val="008066E1"/>
    <w:rsid w:val="008309F4"/>
    <w:rsid w:val="0084662F"/>
    <w:rsid w:val="00870A7B"/>
    <w:rsid w:val="008841E4"/>
    <w:rsid w:val="008C7782"/>
    <w:rsid w:val="008D6691"/>
    <w:rsid w:val="008F29E7"/>
    <w:rsid w:val="0093298F"/>
    <w:rsid w:val="009F388D"/>
    <w:rsid w:val="00A04FB0"/>
    <w:rsid w:val="00A13A66"/>
    <w:rsid w:val="00A173A4"/>
    <w:rsid w:val="00A3326E"/>
    <w:rsid w:val="00A408D9"/>
    <w:rsid w:val="00A51A75"/>
    <w:rsid w:val="00A75452"/>
    <w:rsid w:val="00A85C19"/>
    <w:rsid w:val="00AC0CBD"/>
    <w:rsid w:val="00AC6CD1"/>
    <w:rsid w:val="00AD5A3A"/>
    <w:rsid w:val="00AE7434"/>
    <w:rsid w:val="00B14C50"/>
    <w:rsid w:val="00B20CBE"/>
    <w:rsid w:val="00B302C5"/>
    <w:rsid w:val="00B36BC0"/>
    <w:rsid w:val="00B96B44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DB1D2E"/>
    <w:rsid w:val="00DD6836"/>
    <w:rsid w:val="00E53F68"/>
    <w:rsid w:val="00E6450B"/>
    <w:rsid w:val="00E92067"/>
    <w:rsid w:val="00EC2D3D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DBAE86-8C23-4F58-8F79-3072358D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18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2025-07-23T12:22:00Z</dcterms:created>
  <dcterms:modified xsi:type="dcterms:W3CDTF">2025-07-23T12:45:00Z</dcterms:modified>
  <cp:contentStatus/>
  <dc:language>Ελληνικά</dc:language>
  <cp:version>am-20180624</cp:version>
</cp:coreProperties>
</file>