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9EF1" w14:textId="2F747216" w:rsidR="00D600B6" w:rsidRPr="0036198A" w:rsidRDefault="006509F1" w:rsidP="006509F1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  <w:lang w:val="en-US"/>
        </w:rPr>
        <w:t xml:space="preserve">Δευτέρα </w:t>
      </w:r>
      <w:r w:rsidR="00317211">
        <w:rPr>
          <w:rFonts w:ascii="Arial Narrow" w:hAnsi="Arial Narrow"/>
          <w:b/>
          <w:sz w:val="32"/>
          <w:szCs w:val="28"/>
        </w:rPr>
        <w:t>28</w:t>
      </w:r>
      <w:r w:rsidR="00F862D3">
        <w:rPr>
          <w:rFonts w:ascii="Arial Narrow" w:hAnsi="Arial Narrow"/>
          <w:b/>
          <w:sz w:val="32"/>
          <w:szCs w:val="28"/>
        </w:rPr>
        <w:t xml:space="preserve"> Ιουλίου</w:t>
      </w:r>
      <w:r w:rsidR="00061580" w:rsidRPr="0036198A">
        <w:rPr>
          <w:rFonts w:ascii="Arial Narrow" w:hAnsi="Arial Narrow"/>
          <w:b/>
          <w:sz w:val="32"/>
          <w:szCs w:val="28"/>
        </w:rPr>
        <w:t xml:space="preserve"> 2025</w:t>
      </w:r>
    </w:p>
    <w:p w14:paraId="2E5ACFE8" w14:textId="77777777" w:rsidR="008428ED" w:rsidRPr="0036198A" w:rsidRDefault="008428ED" w:rsidP="00853798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36198A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36198A">
        <w:rPr>
          <w:rFonts w:ascii="Arial Narrow" w:hAnsi="Arial Narrow"/>
          <w:b/>
          <w:sz w:val="32"/>
          <w:szCs w:val="28"/>
          <w:lang w:val="en-US"/>
        </w:rPr>
        <w:t>Weekly</w:t>
      </w:r>
      <w:r w:rsidRPr="0036198A">
        <w:rPr>
          <w:rFonts w:ascii="Arial Narrow" w:hAnsi="Arial Narrow"/>
          <w:b/>
          <w:sz w:val="32"/>
          <w:szCs w:val="28"/>
        </w:rPr>
        <w:t xml:space="preserve"> </w:t>
      </w:r>
      <w:r w:rsidR="0022351F" w:rsidRPr="0036198A">
        <w:rPr>
          <w:rFonts w:ascii="Arial Narrow" w:hAnsi="Arial Narrow"/>
          <w:b/>
          <w:sz w:val="32"/>
          <w:szCs w:val="28"/>
          <w:lang w:val="en-US"/>
        </w:rPr>
        <w:t>review</w:t>
      </w:r>
    </w:p>
    <w:p w14:paraId="6CE6B47F" w14:textId="77777777" w:rsidR="0074323F" w:rsidRPr="0036198A" w:rsidRDefault="0074323F" w:rsidP="00853798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36198A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14:paraId="0BA6F932" w14:textId="77777777" w:rsidR="00FC1AB8" w:rsidRPr="00C26A16" w:rsidRDefault="00FC1AB8" w:rsidP="00853798">
      <w:pPr>
        <w:pStyle w:val="a6"/>
        <w:jc w:val="both"/>
        <w:rPr>
          <w:rFonts w:ascii="Arial Narrow" w:hAnsi="Arial Narrow"/>
          <w:color w:val="222222"/>
          <w:sz w:val="24"/>
          <w:szCs w:val="28"/>
        </w:rPr>
      </w:pPr>
    </w:p>
    <w:p w14:paraId="4F04540B" w14:textId="77777777" w:rsid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023F4155" w14:textId="4E616EFD" w:rsidR="00317211" w:rsidRP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17211">
        <w:rPr>
          <w:rFonts w:ascii="Arial Narrow" w:hAnsi="Arial Narrow"/>
          <w:b/>
          <w:bCs/>
          <w:sz w:val="24"/>
          <w:szCs w:val="24"/>
        </w:rPr>
        <w:t>25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317211">
        <w:rPr>
          <w:rFonts w:ascii="Arial Narrow" w:hAnsi="Arial Narrow"/>
          <w:b/>
          <w:bCs/>
          <w:sz w:val="24"/>
          <w:szCs w:val="24"/>
        </w:rPr>
        <w:t>ΙΟΥΛ</w:t>
      </w:r>
    </w:p>
    <w:p w14:paraId="4FBA10E0" w14:textId="77777777" w:rsidR="00317211" w:rsidRP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6" w:history="1">
        <w:r w:rsidRPr="00317211">
          <w:rPr>
            <w:rStyle w:val="-"/>
            <w:rFonts w:ascii="Arial Narrow" w:hAnsi="Arial Narrow"/>
            <w:b/>
            <w:bCs/>
            <w:sz w:val="24"/>
            <w:szCs w:val="24"/>
          </w:rPr>
          <w:t>Στη Βουλή για τις αποσπάσεις δημοσίων υπαλλήλων για λόγους υγείας</w:t>
        </w:r>
      </w:hyperlink>
    </w:p>
    <w:p w14:paraId="302647A8" w14:textId="77777777" w:rsidR="00317211" w:rsidRP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17211">
        <w:rPr>
          <w:rFonts w:ascii="Arial Narrow" w:hAnsi="Arial Narrow"/>
          <w:b/>
          <w:bCs/>
          <w:sz w:val="24"/>
          <w:szCs w:val="24"/>
        </w:rPr>
        <w:t>Με παρέμβασή του στη συνεδρίαση της Βουλής σχετικά με το νομοσχέδιο του υπουργείου Εσωτερικών «Αναμόρφωση του πειθαρχικού δικαίου των υπαλλήλων του δημόσιου τομέα, σύσταση Ελληνικού Κέντρου Εμπειρογνωμοσύνης Διοικητικών Μεταρρυθμίσεων και...</w:t>
      </w:r>
    </w:p>
    <w:p w14:paraId="2E9F0548" w14:textId="7418FA3E" w:rsidR="00317211" w:rsidRP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17211">
        <w:rPr>
          <w:rFonts w:ascii="Arial Narrow" w:hAnsi="Arial Narrow"/>
          <w:b/>
          <w:bCs/>
          <w:sz w:val="24"/>
          <w:szCs w:val="24"/>
        </w:rPr>
        <w:t>23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317211">
        <w:rPr>
          <w:rFonts w:ascii="Arial Narrow" w:hAnsi="Arial Narrow"/>
          <w:b/>
          <w:bCs/>
          <w:sz w:val="24"/>
          <w:szCs w:val="24"/>
        </w:rPr>
        <w:t>ΙΟΥΛ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259A59A6" w14:textId="77777777" w:rsidR="00317211" w:rsidRP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7" w:history="1">
        <w:r w:rsidRPr="00317211">
          <w:rPr>
            <w:rStyle w:val="-"/>
            <w:rFonts w:ascii="Arial Narrow" w:hAnsi="Arial Narrow"/>
            <w:b/>
            <w:bCs/>
            <w:sz w:val="24"/>
            <w:szCs w:val="24"/>
          </w:rPr>
          <w:t>Σε λειτουργία η ψηφιακή πλατφόρμα για το πρόγραμμα «Προσβασιμότητα κατ΄ οίκον»</w:t>
        </w:r>
      </w:hyperlink>
    </w:p>
    <w:p w14:paraId="2D6DFB84" w14:textId="77777777" w:rsidR="00317211" w:rsidRP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17211">
        <w:rPr>
          <w:rFonts w:ascii="Arial Narrow" w:hAnsi="Arial Narrow"/>
          <w:b/>
          <w:bCs/>
          <w:sz w:val="24"/>
          <w:szCs w:val="24"/>
        </w:rPr>
        <w:t>Σε λειτουργία τέθηκε σήμερα Τετάρτη 23 Ιουλίου 2025 η ψηφιακή πλατφόρμα για το νέο πρόγραμμα «Προσβασιμότητα κατ’ οίκον», prosvasimotita.minscfa.gov.gr, μέσω της οποίας άτομα με αναπηρία μπορούν να υποβάλουν αίτηση για...</w:t>
      </w:r>
    </w:p>
    <w:p w14:paraId="6F56B1FE" w14:textId="04B0D926" w:rsidR="00317211" w:rsidRP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17211">
        <w:rPr>
          <w:rFonts w:ascii="Arial Narrow" w:hAnsi="Arial Narrow"/>
          <w:b/>
          <w:bCs/>
          <w:sz w:val="24"/>
          <w:szCs w:val="24"/>
        </w:rPr>
        <w:t>23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317211">
        <w:rPr>
          <w:rFonts w:ascii="Arial Narrow" w:hAnsi="Arial Narrow"/>
          <w:b/>
          <w:bCs/>
          <w:sz w:val="24"/>
          <w:szCs w:val="24"/>
        </w:rPr>
        <w:t>ΙΟΥΛ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6BF76292" w14:textId="77777777" w:rsidR="00317211" w:rsidRP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8" w:history="1">
        <w:r w:rsidRPr="00317211">
          <w:rPr>
            <w:rStyle w:val="-"/>
            <w:rFonts w:ascii="Arial Narrow" w:hAnsi="Arial Narrow"/>
            <w:b/>
            <w:bCs/>
            <w:sz w:val="24"/>
            <w:szCs w:val="24"/>
          </w:rPr>
          <w:t>Συνεχίζεται η ταλαιπωρία των ατόμων με αναπηρία στα πλοία και στα λιμάνια της χώρας- καθυστέρηση ενός χρόνου στην έκδοση ΠΔ</w:t>
        </w:r>
      </w:hyperlink>
    </w:p>
    <w:p w14:paraId="0C8D5A47" w14:textId="77777777" w:rsidR="00317211" w:rsidRP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17211">
        <w:rPr>
          <w:rFonts w:ascii="Arial Narrow" w:hAnsi="Arial Narrow"/>
          <w:b/>
          <w:bCs/>
          <w:sz w:val="24"/>
          <w:szCs w:val="24"/>
        </w:rPr>
        <w:t>Μία ακόμη επιστολή για την απαράδεκτη κατάσταση που συνεχίζουν να αντιμετωπίζουν τα άτομα με αναπηρία, χρόνιες ή/και σπάνιες παθήσεις, καθώς και τα εμποδιζόμενα άτομα εν γένει, στις θαλάσσιες μεταφορές, απέστειλε...</w:t>
      </w:r>
    </w:p>
    <w:p w14:paraId="25CD042D" w14:textId="0AEBAFF0" w:rsidR="00317211" w:rsidRP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17211">
        <w:rPr>
          <w:rFonts w:ascii="Arial Narrow" w:hAnsi="Arial Narrow"/>
          <w:b/>
          <w:bCs/>
          <w:sz w:val="24"/>
          <w:szCs w:val="24"/>
        </w:rPr>
        <w:t>21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317211">
        <w:rPr>
          <w:rFonts w:ascii="Arial Narrow" w:hAnsi="Arial Narrow"/>
          <w:b/>
          <w:bCs/>
          <w:sz w:val="24"/>
          <w:szCs w:val="24"/>
        </w:rPr>
        <w:t>Ι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317211">
        <w:rPr>
          <w:rFonts w:ascii="Arial Narrow" w:hAnsi="Arial Narrow"/>
          <w:b/>
          <w:bCs/>
          <w:sz w:val="24"/>
          <w:szCs w:val="24"/>
        </w:rPr>
        <w:t>ΟΥΛ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4525F688" w14:textId="77777777" w:rsidR="00317211" w:rsidRP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9" w:history="1">
        <w:r w:rsidRPr="00317211">
          <w:rPr>
            <w:rStyle w:val="-"/>
            <w:rFonts w:ascii="Arial Narrow" w:hAnsi="Arial Narrow"/>
            <w:b/>
            <w:bCs/>
            <w:sz w:val="24"/>
            <w:szCs w:val="24"/>
          </w:rPr>
          <w:t>Προτάσεις στο Εθνικό Κοινωνικό Κλιματικό Σχέδιο για τη συμπερίληψη της διάστασης της αναπηρίας και της χρόνιας/σπάνιας πάθησης</w:t>
        </w:r>
      </w:hyperlink>
    </w:p>
    <w:p w14:paraId="5C6FA47C" w14:textId="77777777" w:rsid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17211">
        <w:rPr>
          <w:rFonts w:ascii="Arial Narrow" w:hAnsi="Arial Narrow"/>
          <w:b/>
          <w:bCs/>
          <w:sz w:val="24"/>
          <w:szCs w:val="24"/>
        </w:rPr>
        <w:t>Επιστολή προς τον αντιπρόεδρο της Κυβέρνησης Κ. Χατζηδάκη με τις προτάσεις της για το Εθνικό Κοινωνικό Κλιματικό Σχέδιο υπέβαλε η ΕΣΑμεΑ. Συνοπτικά, το Εθνικό Κοινωνικό Κλιματικό Σχέδιο περιλαμβάνει σημαντικές δράσεις...</w:t>
      </w:r>
    </w:p>
    <w:p w14:paraId="5CEE27C8" w14:textId="56E34BA0" w:rsidR="00317211" w:rsidRP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17211">
        <w:rPr>
          <w:rFonts w:ascii="Arial Narrow" w:hAnsi="Arial Narrow"/>
          <w:b/>
          <w:bCs/>
          <w:sz w:val="24"/>
          <w:szCs w:val="24"/>
        </w:rPr>
        <w:t>21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317211">
        <w:rPr>
          <w:rFonts w:ascii="Arial Narrow" w:hAnsi="Arial Narrow"/>
          <w:b/>
          <w:bCs/>
          <w:sz w:val="24"/>
          <w:szCs w:val="24"/>
        </w:rPr>
        <w:t>ΙΟΥΛ</w:t>
      </w:r>
    </w:p>
    <w:p w14:paraId="37791B2B" w14:textId="77777777" w:rsidR="00317211" w:rsidRP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10" w:history="1">
        <w:r w:rsidRPr="00317211">
          <w:rPr>
            <w:rStyle w:val="-"/>
            <w:rFonts w:ascii="Arial Narrow" w:hAnsi="Arial Narrow"/>
            <w:b/>
            <w:bCs/>
            <w:sz w:val="24"/>
            <w:szCs w:val="24"/>
          </w:rPr>
          <w:t>Παρέμβαση για ζητήματα φορολογίας οχημάτων και απαλλαγών για άτομα με αναπηρία στη Βουλή</w:t>
        </w:r>
      </w:hyperlink>
    </w:p>
    <w:p w14:paraId="3C140F99" w14:textId="77777777" w:rsidR="00317211" w:rsidRP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17211">
        <w:rPr>
          <w:rFonts w:ascii="Arial Narrow" w:hAnsi="Arial Narrow"/>
          <w:b/>
          <w:bCs/>
          <w:sz w:val="24"/>
          <w:szCs w:val="24"/>
        </w:rPr>
        <w:t>Με παρέμβασή του στη συνεδρίαση της Βουλής σχετικά με το νομοσχέδιο του υπουργείου Εθνικής Οικονομίας και Οικονομικών «Εθνικός Τελωνειακός Κώδικας και άλλες διατάξεις - Συνταξιοδοτικές διατάξεις», ο γεν. γραμματέας της...</w:t>
      </w:r>
    </w:p>
    <w:p w14:paraId="42060429" w14:textId="68D91E93" w:rsidR="00317211" w:rsidRP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17211">
        <w:rPr>
          <w:rFonts w:ascii="Arial Narrow" w:hAnsi="Arial Narrow"/>
          <w:b/>
          <w:bCs/>
          <w:sz w:val="24"/>
          <w:szCs w:val="24"/>
        </w:rPr>
        <w:t>18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317211">
        <w:rPr>
          <w:rFonts w:ascii="Arial Narrow" w:hAnsi="Arial Narrow"/>
          <w:b/>
          <w:bCs/>
          <w:sz w:val="24"/>
          <w:szCs w:val="24"/>
        </w:rPr>
        <w:t>ΙΟΥΛ</w:t>
      </w:r>
    </w:p>
    <w:p w14:paraId="7BDA6DEF" w14:textId="77777777" w:rsidR="00317211" w:rsidRP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11" w:history="1">
        <w:r w:rsidRPr="00317211">
          <w:rPr>
            <w:rStyle w:val="-"/>
            <w:rFonts w:ascii="Arial Narrow" w:hAnsi="Arial Narrow"/>
            <w:b/>
            <w:bCs/>
            <w:sz w:val="24"/>
            <w:szCs w:val="24"/>
          </w:rPr>
          <w:t xml:space="preserve">Τα πολύ σοβαρά προβλήματα με τη διανομή </w:t>
        </w:r>
        <w:proofErr w:type="spellStart"/>
        <w:r w:rsidRPr="00317211">
          <w:rPr>
            <w:rStyle w:val="-"/>
            <w:rFonts w:ascii="Arial Narrow" w:hAnsi="Arial Narrow"/>
            <w:b/>
            <w:bCs/>
            <w:sz w:val="24"/>
            <w:szCs w:val="24"/>
          </w:rPr>
          <w:t>κατ΄οίκον</w:t>
        </w:r>
        <w:proofErr w:type="spellEnd"/>
        <w:r w:rsidRPr="00317211">
          <w:rPr>
            <w:rStyle w:val="-"/>
            <w:rFonts w:ascii="Arial Narrow" w:hAnsi="Arial Narrow"/>
            <w:b/>
            <w:bCs/>
            <w:sz w:val="24"/>
            <w:szCs w:val="24"/>
          </w:rPr>
          <w:t xml:space="preserve"> των Φαρμάκων Υψηλού Κόστους στον υπουργό Υγείας</w:t>
        </w:r>
      </w:hyperlink>
    </w:p>
    <w:p w14:paraId="05B87040" w14:textId="77777777" w:rsidR="00317211" w:rsidRP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17211">
        <w:rPr>
          <w:rFonts w:ascii="Arial Narrow" w:hAnsi="Arial Narrow"/>
          <w:b/>
          <w:bCs/>
          <w:sz w:val="24"/>
          <w:szCs w:val="24"/>
        </w:rPr>
        <w:lastRenderedPageBreak/>
        <w:t>Για τα πολύ σοβαρά ζητήματα που έχουν προκύψει σχετικά με τη λειτουργία της κατ΄ οίκον διανομής Φαρμάκων Υψηλού Κόστους (Φ.Υ.Κ.) και ταλαιπωρούν τους πολίτες με αναπηρία, χρόνιες ή/και σπάνιες παθήσεις...</w:t>
      </w:r>
    </w:p>
    <w:p w14:paraId="0FB6F5A2" w14:textId="3206BC62" w:rsidR="00317211" w:rsidRP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17211">
        <w:rPr>
          <w:rFonts w:ascii="Arial Narrow" w:hAnsi="Arial Narrow"/>
          <w:b/>
          <w:bCs/>
          <w:sz w:val="24"/>
          <w:szCs w:val="24"/>
        </w:rPr>
        <w:t>17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317211">
        <w:rPr>
          <w:rFonts w:ascii="Arial Narrow" w:hAnsi="Arial Narrow"/>
          <w:b/>
          <w:bCs/>
          <w:sz w:val="24"/>
          <w:szCs w:val="24"/>
        </w:rPr>
        <w:t>ΙΟΥΛ</w:t>
      </w:r>
    </w:p>
    <w:p w14:paraId="78FA0C08" w14:textId="77777777" w:rsidR="00317211" w:rsidRP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12" w:history="1">
        <w:r w:rsidRPr="00317211">
          <w:rPr>
            <w:rStyle w:val="-"/>
            <w:rFonts w:ascii="Arial Narrow" w:hAnsi="Arial Narrow"/>
            <w:b/>
            <w:bCs/>
            <w:sz w:val="24"/>
            <w:szCs w:val="24"/>
          </w:rPr>
          <w:t>Να ενισχυθούν οι κοινωνικές δαπάνες στο νέο προϋπολογισμό της ΕΕ ζητά το EDF</w:t>
        </w:r>
      </w:hyperlink>
    </w:p>
    <w:p w14:paraId="67279549" w14:textId="2E0521DB" w:rsidR="00317211" w:rsidRPr="00E23C2C" w:rsidRDefault="00317211" w:rsidP="00E23C2C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17211">
        <w:rPr>
          <w:rFonts w:ascii="Arial Narrow" w:hAnsi="Arial Narrow"/>
          <w:b/>
          <w:bCs/>
          <w:sz w:val="24"/>
          <w:szCs w:val="24"/>
        </w:rPr>
        <w:t>Ιωάννης Βαρδακαστάνης, πρόεδρος EDF (Ευρωπαϊκή Συνομοσπονδία Ατόμων με Αναπηρία) και ΕΣΑμεΑ: «Είμαστε βαθιά προβληματισμένοι, ανήσυχοι και δυσαρεστημένοι με αυτόν τον “στόχο κοινωνικών δαπανών" 14% για τα εθνικά και περιφερειακά σχέδια εταιρικής...</w:t>
      </w:r>
    </w:p>
    <w:p w14:paraId="5A087972" w14:textId="77777777" w:rsidR="00E23C2C" w:rsidRDefault="00E23C2C" w:rsidP="00853798">
      <w:pPr>
        <w:jc w:val="center"/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</w:pPr>
    </w:p>
    <w:p w14:paraId="1C31464C" w14:textId="77777777" w:rsidR="00317211" w:rsidRDefault="00317211" w:rsidP="00853798">
      <w:pPr>
        <w:jc w:val="center"/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</w:pPr>
    </w:p>
    <w:p w14:paraId="1D41A3E6" w14:textId="67484192" w:rsidR="008428ED" w:rsidRPr="002662E7" w:rsidRDefault="008428ED" w:rsidP="00853798">
      <w:pPr>
        <w:jc w:val="center"/>
        <w:rPr>
          <w:rFonts w:ascii="Arial Narrow" w:hAnsi="Arial Narrow"/>
          <w:b/>
          <w:color w:val="538135" w:themeColor="accent6" w:themeShade="BF"/>
          <w:sz w:val="24"/>
          <w:szCs w:val="24"/>
        </w:rPr>
      </w:pP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</w:rPr>
        <w:t xml:space="preserve">Ακολουθείστε την </w:t>
      </w:r>
      <w:r w:rsidR="00147639" w:rsidRPr="002662E7">
        <w:rPr>
          <w:rFonts w:ascii="Arial Narrow" w:hAnsi="Arial Narrow"/>
          <w:b/>
          <w:color w:val="538135" w:themeColor="accent6" w:themeShade="BF"/>
          <w:sz w:val="24"/>
          <w:szCs w:val="24"/>
        </w:rPr>
        <w:t>Ε.Σ.Α.μεΑ.</w:t>
      </w: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</w:rPr>
        <w:t xml:space="preserve"> στα </w:t>
      </w: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  <w:lang w:val="en-US"/>
        </w:rPr>
        <w:t>social</w:t>
      </w: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</w:rPr>
        <w:t xml:space="preserve"> </w:t>
      </w: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  <w:lang w:val="en-US"/>
        </w:rPr>
        <w:t>media</w:t>
      </w:r>
    </w:p>
    <w:p w14:paraId="7A397176" w14:textId="7937EDA9" w:rsidR="008428ED" w:rsidRPr="002662E7" w:rsidRDefault="002662E7" w:rsidP="00853798">
      <w:pPr>
        <w:jc w:val="center"/>
        <w:rPr>
          <w:rFonts w:ascii="Arial Narrow" w:hAnsi="Arial Narrow"/>
          <w:b/>
          <w:color w:val="1F4E79" w:themeColor="accent1" w:themeShade="80"/>
          <w:sz w:val="24"/>
          <w:szCs w:val="24"/>
        </w:rPr>
      </w:pPr>
      <w:hyperlink r:id="rId13" w:history="1"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https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://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www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.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facebook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.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com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/</w:t>
        </w:r>
        <w:proofErr w:type="spellStart"/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ESAmeAgr</w:t>
        </w:r>
        <w:proofErr w:type="spellEnd"/>
      </w:hyperlink>
    </w:p>
    <w:p w14:paraId="08C2C3F1" w14:textId="7E5F9C6F" w:rsidR="008428ED" w:rsidRPr="002662E7" w:rsidRDefault="008428ED" w:rsidP="00853798">
      <w:pPr>
        <w:jc w:val="center"/>
        <w:rPr>
          <w:rStyle w:val="-"/>
          <w:rFonts w:ascii="Arial Narrow" w:hAnsi="Arial Narrow"/>
          <w:b/>
          <w:color w:val="1F4E79" w:themeColor="accent1" w:themeShade="80"/>
          <w:sz w:val="24"/>
          <w:szCs w:val="24"/>
        </w:rPr>
      </w:pPr>
      <w:hyperlink r:id="rId14" w:tooltip="τουίτερ" w:history="1"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https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://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twitter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.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com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/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ESAMEAgr</w:t>
        </w:r>
      </w:hyperlink>
      <w:r w:rsidR="002662E7" w:rsidRPr="002662E7">
        <w:rPr>
          <w:color w:val="1F4E79" w:themeColor="accent1" w:themeShade="80"/>
        </w:rPr>
        <w:t xml:space="preserve">   </w:t>
      </w:r>
    </w:p>
    <w:p w14:paraId="64CA9A55" w14:textId="4EF1E510" w:rsidR="00FC1AB8" w:rsidRPr="00317211" w:rsidRDefault="002662E7" w:rsidP="00853798">
      <w:pPr>
        <w:jc w:val="center"/>
        <w:rPr>
          <w:rFonts w:ascii="Arial Narrow" w:hAnsi="Arial Narrow"/>
          <w:b/>
          <w:bCs/>
          <w:color w:val="1F4E79" w:themeColor="accent1" w:themeShade="80"/>
          <w:sz w:val="24"/>
          <w:szCs w:val="24"/>
          <w:lang w:val="en-US"/>
        </w:rPr>
      </w:pPr>
      <w:hyperlink r:id="rId15" w:history="1"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https</w:t>
        </w:r>
        <w:r w:rsidRPr="00317211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://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www</w:t>
        </w:r>
        <w:r w:rsidRPr="00317211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.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instagram</w:t>
        </w:r>
        <w:r w:rsidRPr="00317211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.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com</w:t>
        </w:r>
        <w:r w:rsidRPr="00317211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/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ncdpgreece</w:t>
        </w:r>
      </w:hyperlink>
      <w:r w:rsidRPr="00317211">
        <w:rPr>
          <w:rFonts w:ascii="Arial Narrow" w:hAnsi="Arial Narrow"/>
          <w:b/>
          <w:bCs/>
          <w:color w:val="1F4E79" w:themeColor="accent1" w:themeShade="80"/>
          <w:sz w:val="24"/>
          <w:szCs w:val="24"/>
          <w:lang w:val="en-US"/>
        </w:rPr>
        <w:t xml:space="preserve"> </w:t>
      </w:r>
    </w:p>
    <w:p w14:paraId="53C4DFCB" w14:textId="4C2CC906" w:rsidR="0036198A" w:rsidRPr="002662E7" w:rsidRDefault="008428ED" w:rsidP="00853798">
      <w:pPr>
        <w:jc w:val="center"/>
        <w:rPr>
          <w:rFonts w:ascii="Arial Narrow" w:hAnsi="Arial Narrow"/>
          <w:b/>
          <w:color w:val="1F4E79" w:themeColor="accent1" w:themeShade="80"/>
          <w:sz w:val="25"/>
          <w:szCs w:val="25"/>
          <w:lang w:val="en-US"/>
        </w:rPr>
      </w:pPr>
      <w:r w:rsidRPr="00C43E86">
        <w:rPr>
          <w:rFonts w:ascii="Arial Narrow" w:hAnsi="Arial Narrow"/>
          <w:color w:val="538135" w:themeColor="accent6" w:themeShade="BF"/>
          <w:sz w:val="24"/>
          <w:szCs w:val="24"/>
          <w:lang w:val="en-US"/>
        </w:rPr>
        <w:t>Youtube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 xml:space="preserve"> </w:t>
      </w:r>
      <w:r w:rsidRPr="002662E7">
        <w:rPr>
          <w:rFonts w:ascii="Arial Narrow" w:hAnsi="Arial Narrow"/>
          <w:b/>
          <w:bCs/>
          <w:color w:val="1F4E79" w:themeColor="accent1" w:themeShade="80"/>
          <w:sz w:val="24"/>
          <w:szCs w:val="24"/>
          <w:lang w:val="en-US"/>
        </w:rPr>
        <w:t>ESAmeAGr</w:t>
      </w:r>
      <w:r w:rsidR="00DD1D47"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 xml:space="preserve">, </w:t>
      </w:r>
      <w:r w:rsidR="0096474A" w:rsidRPr="00C43E86">
        <w:rPr>
          <w:rFonts w:ascii="Arial Narrow" w:hAnsi="Arial Narrow"/>
          <w:b/>
          <w:color w:val="538135" w:themeColor="accent6" w:themeShade="BF"/>
          <w:sz w:val="24"/>
          <w:szCs w:val="24"/>
        </w:rPr>
        <w:t>Ιστοσελίδα</w:t>
      </w:r>
      <w:r w:rsidR="0096474A" w:rsidRPr="00C43E86">
        <w:rPr>
          <w:rFonts w:ascii="Arial Narrow" w:hAnsi="Arial Narrow"/>
          <w:b/>
          <w:color w:val="538135" w:themeColor="accent6" w:themeShade="BF"/>
          <w:sz w:val="24"/>
          <w:szCs w:val="24"/>
          <w:lang w:val="en-US"/>
        </w:rPr>
        <w:t xml:space="preserve"> </w:t>
      </w:r>
      <w:hyperlink r:id="rId16" w:history="1">
        <w:r w:rsidR="0096474A"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www.esamea.gr</w:t>
        </w:r>
      </w:hyperlink>
      <w:r w:rsidR="002662E7" w:rsidRPr="002662E7">
        <w:rPr>
          <w:rStyle w:val="-"/>
          <w:rFonts w:ascii="Arial Narrow" w:hAnsi="Arial Narrow"/>
          <w:b/>
          <w:color w:val="1F4E79" w:themeColor="accent1" w:themeShade="80"/>
          <w:sz w:val="24"/>
          <w:szCs w:val="24"/>
          <w:lang w:val="en-US"/>
        </w:rPr>
        <w:t xml:space="preserve"> </w:t>
      </w:r>
    </w:p>
    <w:sectPr w:rsidR="0036198A" w:rsidRPr="002662E7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360"/>
    <w:multiLevelType w:val="multilevel"/>
    <w:tmpl w:val="50123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821311">
    <w:abstractNumId w:val="5"/>
  </w:num>
  <w:num w:numId="2" w16cid:durableId="731345406">
    <w:abstractNumId w:val="8"/>
  </w:num>
  <w:num w:numId="3" w16cid:durableId="857543604">
    <w:abstractNumId w:val="1"/>
  </w:num>
  <w:num w:numId="4" w16cid:durableId="1127577626">
    <w:abstractNumId w:val="2"/>
  </w:num>
  <w:num w:numId="5" w16cid:durableId="1107581415">
    <w:abstractNumId w:val="7"/>
  </w:num>
  <w:num w:numId="6" w16cid:durableId="29645232">
    <w:abstractNumId w:val="3"/>
  </w:num>
  <w:num w:numId="7" w16cid:durableId="1186289548">
    <w:abstractNumId w:val="4"/>
  </w:num>
  <w:num w:numId="8" w16cid:durableId="192883419">
    <w:abstractNumId w:val="9"/>
  </w:num>
  <w:num w:numId="9" w16cid:durableId="1229850951">
    <w:abstractNumId w:val="6"/>
  </w:num>
  <w:num w:numId="10" w16cid:durableId="144056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DF"/>
    <w:rsid w:val="00021BB3"/>
    <w:rsid w:val="00032D8F"/>
    <w:rsid w:val="000334F4"/>
    <w:rsid w:val="0004343B"/>
    <w:rsid w:val="00054E22"/>
    <w:rsid w:val="00061580"/>
    <w:rsid w:val="00063F09"/>
    <w:rsid w:val="00086816"/>
    <w:rsid w:val="000A40B8"/>
    <w:rsid w:val="000A70C4"/>
    <w:rsid w:val="000B0802"/>
    <w:rsid w:val="000B15D7"/>
    <w:rsid w:val="000B6014"/>
    <w:rsid w:val="000E215F"/>
    <w:rsid w:val="00100017"/>
    <w:rsid w:val="00100E9A"/>
    <w:rsid w:val="0010656D"/>
    <w:rsid w:val="00131799"/>
    <w:rsid w:val="00147639"/>
    <w:rsid w:val="00151235"/>
    <w:rsid w:val="00152860"/>
    <w:rsid w:val="001B0A48"/>
    <w:rsid w:val="001B38B5"/>
    <w:rsid w:val="001B38B7"/>
    <w:rsid w:val="001B47B0"/>
    <w:rsid w:val="001C35DF"/>
    <w:rsid w:val="001D59B9"/>
    <w:rsid w:val="001E2178"/>
    <w:rsid w:val="001E5C97"/>
    <w:rsid w:val="001F4607"/>
    <w:rsid w:val="0021404C"/>
    <w:rsid w:val="00222855"/>
    <w:rsid w:val="0022351F"/>
    <w:rsid w:val="00232F51"/>
    <w:rsid w:val="002662E7"/>
    <w:rsid w:val="00285613"/>
    <w:rsid w:val="002A5662"/>
    <w:rsid w:val="002D270D"/>
    <w:rsid w:val="002E1C03"/>
    <w:rsid w:val="002E6937"/>
    <w:rsid w:val="002F4C98"/>
    <w:rsid w:val="00304723"/>
    <w:rsid w:val="00317211"/>
    <w:rsid w:val="003222AA"/>
    <w:rsid w:val="00322F10"/>
    <w:rsid w:val="003431DC"/>
    <w:rsid w:val="003453D6"/>
    <w:rsid w:val="00353F94"/>
    <w:rsid w:val="0036198A"/>
    <w:rsid w:val="003747C3"/>
    <w:rsid w:val="00394A7B"/>
    <w:rsid w:val="003B4BF1"/>
    <w:rsid w:val="003D69D5"/>
    <w:rsid w:val="003E1F2F"/>
    <w:rsid w:val="003E3677"/>
    <w:rsid w:val="003F745E"/>
    <w:rsid w:val="004076B7"/>
    <w:rsid w:val="00413AC6"/>
    <w:rsid w:val="00420E3D"/>
    <w:rsid w:val="00433537"/>
    <w:rsid w:val="0045741F"/>
    <w:rsid w:val="004700A9"/>
    <w:rsid w:val="00487016"/>
    <w:rsid w:val="00493C70"/>
    <w:rsid w:val="004A7F8E"/>
    <w:rsid w:val="004B26A4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09F1"/>
    <w:rsid w:val="0065592D"/>
    <w:rsid w:val="00657954"/>
    <w:rsid w:val="006648C0"/>
    <w:rsid w:val="00674EBE"/>
    <w:rsid w:val="006758AB"/>
    <w:rsid w:val="006772B2"/>
    <w:rsid w:val="006A05EE"/>
    <w:rsid w:val="006A067F"/>
    <w:rsid w:val="006B7C14"/>
    <w:rsid w:val="006C32D5"/>
    <w:rsid w:val="006C45D6"/>
    <w:rsid w:val="006C4C59"/>
    <w:rsid w:val="006D131E"/>
    <w:rsid w:val="006D4EEE"/>
    <w:rsid w:val="006D6CE2"/>
    <w:rsid w:val="006E30DC"/>
    <w:rsid w:val="00706EEA"/>
    <w:rsid w:val="00712F68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B1B16"/>
    <w:rsid w:val="007C7958"/>
    <w:rsid w:val="007F0D9D"/>
    <w:rsid w:val="007F101E"/>
    <w:rsid w:val="007F1E07"/>
    <w:rsid w:val="00803C84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E66C5"/>
    <w:rsid w:val="008F29A7"/>
    <w:rsid w:val="00940ACC"/>
    <w:rsid w:val="0094303C"/>
    <w:rsid w:val="00955364"/>
    <w:rsid w:val="0096474A"/>
    <w:rsid w:val="00992381"/>
    <w:rsid w:val="009C1BE2"/>
    <w:rsid w:val="009E2A18"/>
    <w:rsid w:val="009E36CF"/>
    <w:rsid w:val="009E61CF"/>
    <w:rsid w:val="009E771D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259D8"/>
    <w:rsid w:val="00C26A16"/>
    <w:rsid w:val="00C361AB"/>
    <w:rsid w:val="00C43E86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D1D47"/>
    <w:rsid w:val="00DE461E"/>
    <w:rsid w:val="00DE687C"/>
    <w:rsid w:val="00E0343C"/>
    <w:rsid w:val="00E23C2C"/>
    <w:rsid w:val="00E377B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064A"/>
    <w:rsid w:val="00F0535E"/>
    <w:rsid w:val="00F53425"/>
    <w:rsid w:val="00F54FF0"/>
    <w:rsid w:val="00F62D90"/>
    <w:rsid w:val="00F8123A"/>
    <w:rsid w:val="00F82639"/>
    <w:rsid w:val="00F8629B"/>
    <w:rsid w:val="00F862D3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customStyle="1" w:styleId="10">
    <w:name w:val="Ανεπίλυτη αναφορά1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  <w:style w:type="character" w:customStyle="1" w:styleId="20">
    <w:name w:val="Ανεπίλυτη αναφορά2"/>
    <w:basedOn w:val="a0"/>
    <w:uiPriority w:val="99"/>
    <w:semiHidden/>
    <w:unhideWhenUsed/>
    <w:rsid w:val="008E66C5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37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5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091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4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4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90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19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1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52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9058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0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4308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3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1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6940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8837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828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2860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2630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784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95316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66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1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29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532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344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2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7101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9155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2154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9319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7776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9519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88372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3934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89711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3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140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280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9523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6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757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3410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0401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4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2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1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5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5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29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446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514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3598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7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25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837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97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8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9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0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95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32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594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46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86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37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2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34778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6662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30634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0908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3513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5365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59911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943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50530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98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077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59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4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08814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232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1427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7198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7050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2494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57860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2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6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90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195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66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7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978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1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00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5937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340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5609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5195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8816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644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4779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04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95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086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81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04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9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0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62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2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1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9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69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6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7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19127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911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3893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8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56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2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740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8847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805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9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synexizetai-h-talaipwria-twn-atomwn-me-anaphria-sta-ploia-kai-sta-limania-ths-xwras-kathysterhsh-enos-xronoy-sthn-ekdosh-pd" TargetMode="External"/><Relationship Id="rId13" Type="http://schemas.openxmlformats.org/officeDocument/2006/relationships/hyperlink" Target="https://www.facebook.com/ESAmeAgr%2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se-leitoyrgia-h-pshfiakh-platforma-gia-to-programma-prosbasimothta-kat-oikon" TargetMode="External"/><Relationship Id="rId12" Type="http://schemas.openxmlformats.org/officeDocument/2006/relationships/hyperlink" Target="https://www.esamea.gr/el/article/na-enisxythoyn-oi-koinwnikes-dapanes-sto-neo-proypologismo-ths-ee-zhta-to-e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sth-boylh-gia-tis-apospaseis-dhmosiwn-ypallhlwn-gia-logoys-ygeias" TargetMode="External"/><Relationship Id="rId11" Type="http://schemas.openxmlformats.org/officeDocument/2006/relationships/hyperlink" Target="https://www.esamea.gr/el/article/ta-poly-sobara-problhmata-me-th-dianomh-katoikon-twn-farmakwn-ypshloy-kostoys-ston-ypoyrgo-ygei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ncdpgreece" TargetMode="External"/><Relationship Id="rId10" Type="http://schemas.openxmlformats.org/officeDocument/2006/relationships/hyperlink" Target="https://www.esamea.gr/el/article/parembash-gia-zhthmata-forologias-oxhmatwn-kai-apallagwn-gia-atoma-me-anaphria-sth-boyl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protaseis-sto-ethniko-koinwniko-klimatiko-sxedio-gia-th-symperilhpsh-ths-diastashs-ths-anaphrias-kai-ths-xroniasspanias-pathhshs" TargetMode="External"/><Relationship Id="rId14" Type="http://schemas.openxmlformats.org/officeDocument/2006/relationships/hyperlink" Target="https://twitter.com/ESAMEA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1D21-92C4-4CD9-A763-FF547B3E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590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tkatsani</dc:creator>
  <cp:lastModifiedBy>tkatsani</cp:lastModifiedBy>
  <cp:revision>2</cp:revision>
  <dcterms:created xsi:type="dcterms:W3CDTF">2025-07-28T09:23:00Z</dcterms:created>
  <dcterms:modified xsi:type="dcterms:W3CDTF">2025-07-28T09:23:00Z</dcterms:modified>
</cp:coreProperties>
</file>