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6DB086E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C07A6A">
            <w:rPr>
              <w:rStyle w:val="Char6"/>
            </w:rPr>
            <w:t>Χριστίνα Σαμαρά</w:t>
          </w:r>
        </w:sdtContent>
      </w:sdt>
    </w:p>
    <w:sdt>
      <w:sdtPr>
        <w:id w:val="-481314470"/>
        <w:placeholder>
          <w:docPart w:val="5A56E7D5A52A45849ED4CB48CDD86502"/>
        </w:placeholder>
        <w:text/>
      </w:sdtPr>
      <w:sdtContent>
        <w:p w14:paraId="589D33FD" w14:textId="7B2ACDB5" w:rsidR="00CC62E9" w:rsidRPr="00AB2576" w:rsidRDefault="00C07A6A" w:rsidP="00CD3CE2">
          <w:pPr>
            <w:pStyle w:val="ac"/>
          </w:pPr>
          <w:r>
            <w:t>ΕΞΑΙΡΕΤΙΚΑ ΕΠΕΙΓΟΝ</w:t>
          </w:r>
          <w:r w:rsidR="00D51614">
            <w:t xml:space="preserve"> </w:t>
          </w:r>
        </w:p>
      </w:sdtContent>
    </w:sdt>
    <w:p w14:paraId="21E06487" w14:textId="355A362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8-26T00:00:00Z">
                    <w:dateFormat w:val="dd.MM.yyyy"/>
                    <w:lid w:val="el-GR"/>
                    <w:storeMappedDataAs w:val="dateTime"/>
                    <w:calendar w:val="gregorian"/>
                  </w:date>
                </w:sdtPr>
                <w:sdtEndPr>
                  <w:rPr>
                    <w:rStyle w:val="a1"/>
                  </w:rPr>
                </w:sdtEndPr>
                <w:sdtContent>
                  <w:r w:rsidR="00FE6094">
                    <w:rPr>
                      <w:rStyle w:val="Char6"/>
                    </w:rPr>
                    <w:t>26.08.2025</w:t>
                  </w:r>
                </w:sdtContent>
              </w:sdt>
            </w:sdtContent>
          </w:sdt>
        </w:sdtContent>
      </w:sdt>
    </w:p>
    <w:p w14:paraId="387D4CEF" w14:textId="267588D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F654E">
            <w:rPr>
              <w:rStyle w:val="Char6"/>
            </w:rPr>
            <w:t>977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166D7972" w14:textId="33F9AF7F" w:rsidR="006D6569" w:rsidRDefault="00016434" w:rsidP="006D6569">
                  <w:pPr>
                    <w:pStyle w:val="a8"/>
                    <w:spacing w:after="0" w:line="276" w:lineRule="auto"/>
                    <w:ind w:left="992" w:hanging="992"/>
                    <w:jc w:val="left"/>
                  </w:pPr>
                  <w:r>
                    <w:rPr>
                      <w:spacing w:val="-5"/>
                      <w:szCs w:val="23"/>
                    </w:rPr>
                    <w:t>ΠΡΟΣ</w:t>
                  </w:r>
                  <w:r w:rsidRPr="00C0166C">
                    <w:rPr>
                      <w:szCs w:val="23"/>
                    </w:rPr>
                    <w:t>:</w:t>
                  </w:r>
                  <w:r>
                    <w:rPr>
                      <w:szCs w:val="23"/>
                    </w:rPr>
                    <w:tab/>
                  </w:r>
                  <w:sdt>
                    <w:sdtPr>
                      <w:rPr>
                        <w:shd w:val="clear" w:color="auto" w:fill="FFFF00"/>
                      </w:r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A490F" w:rsidRPr="00522776">
                        <w:t xml:space="preserve">κ. </w:t>
                      </w:r>
                      <w:r w:rsidR="00FE6094">
                        <w:t>Στ. Παπασταύρου</w:t>
                      </w:r>
                      <w:r w:rsidR="00FA490F" w:rsidRPr="00522776">
                        <w:t xml:space="preserve">, Υπουργό </w:t>
                      </w:r>
                      <w:r w:rsidR="00C82A6D">
                        <w:t xml:space="preserve">Περιβάλλοντος και Ενέργειας </w:t>
                      </w:r>
                    </w:sdtContent>
                  </w:sdt>
                </w:p>
              </w:sdtContent>
            </w:sdt>
          </w:sdtContent>
        </w:sdt>
      </w:sdtContent>
    </w:sdt>
    <w:p w14:paraId="48D01092" w14:textId="684ABE25" w:rsidR="002D0AB7" w:rsidRPr="006D6569" w:rsidRDefault="002D0AB7" w:rsidP="006D6569">
      <w:pPr>
        <w:pStyle w:val="a8"/>
        <w:spacing w:after="0" w:line="276" w:lineRule="auto"/>
        <w:ind w:left="992" w:hanging="992"/>
        <w:jc w:val="left"/>
        <w:rPr>
          <w:b w:val="0"/>
          <w:bCs/>
        </w:rPr>
      </w:pPr>
      <w:r w:rsidRPr="006D6569">
        <w:rPr>
          <w:rStyle w:val="ab"/>
          <w:b/>
          <w:bCs w:val="0"/>
        </w:rPr>
        <w:t>ΚΟΙΝ:</w:t>
      </w:r>
      <w:r w:rsidRPr="006D6569">
        <w:rPr>
          <w:rStyle w:val="ab"/>
          <w:b/>
          <w:bCs w:val="0"/>
        </w:rPr>
        <w:tab/>
      </w:r>
      <w:sdt>
        <w:sdtPr>
          <w:rPr>
            <w:rStyle w:val="ab"/>
            <w:b/>
            <w:bCs w:val="0"/>
          </w:rPr>
          <w:alias w:val="Αποδέκτες κοινοποίησης"/>
          <w:tag w:val="Αποδέκτες κοινοποίησης"/>
          <w:id w:val="-1540428940"/>
          <w:placeholder>
            <w:docPart w:val="200E414CB9584371A50DA8B9A53DB1EF"/>
          </w:placeholder>
        </w:sdtPr>
        <w:sdtContent>
          <w:r w:rsidR="0083359D" w:rsidRPr="006D6569">
            <w:rPr>
              <w:rStyle w:val="ab"/>
              <w:b/>
              <w:bCs w:val="0"/>
            </w:rPr>
            <w:t>«</w:t>
          </w:r>
          <w:r w:rsidR="0083359D" w:rsidRPr="006D6569">
            <w:rPr>
              <w:rStyle w:val="ab"/>
              <w:rFonts w:asciiTheme="majorHAnsi" w:hAnsiTheme="majorHAnsi"/>
              <w:b/>
              <w:bCs w:val="0"/>
            </w:rPr>
            <w:t>Πίνακας Αποδεκτών</w:t>
          </w:r>
          <w:r w:rsidR="0083359D" w:rsidRPr="006D6569">
            <w:rPr>
              <w:rStyle w:val="ab"/>
              <w:b/>
              <w:bCs w:val="0"/>
            </w:rPr>
            <w:t>»</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323CD9D"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32248757"/>
                      <w:placeholder>
                        <w:docPart w:val="CBABEDE1B2414FC4BC1A03F689A1D6AD"/>
                      </w:placeholder>
                    </w:sdtPr>
                    <w:sdtEndPr>
                      <w:rPr>
                        <w:szCs w:val="23"/>
                      </w:rPr>
                    </w:sdtEndPr>
                    <w:sdtContent>
                      <w:r w:rsidR="003C0BB2">
                        <w:t>Επιτακτική η ανάγκη τροποποίησης των προϋποθέσεων ένταξης</w:t>
                      </w:r>
                      <w:r w:rsidR="00910676">
                        <w:t xml:space="preserve"> των ατόμων με αναπηρία και χρόνιες παθήσεις</w:t>
                      </w:r>
                      <w:r w:rsidR="000648F6">
                        <w:rPr>
                          <w:rFonts w:asciiTheme="majorHAnsi" w:hAnsiTheme="majorHAnsi"/>
                        </w:rPr>
                        <w:t xml:space="preserve"> </w:t>
                      </w:r>
                      <w:r w:rsidR="003C0BB2">
                        <w:rPr>
                          <w:rFonts w:asciiTheme="majorHAnsi" w:hAnsiTheme="majorHAnsi"/>
                        </w:rPr>
                        <w:t>σ</w:t>
                      </w:r>
                      <w:r w:rsidR="000648F6">
                        <w:rPr>
                          <w:rFonts w:asciiTheme="majorHAnsi" w:hAnsiTheme="majorHAnsi"/>
                        </w:rPr>
                        <w:t>το Κοινωνικό Οικιακό Τιμολόγιο</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rPr>
                  <w:rFonts w:asciiTheme="majorHAnsi" w:hAnsiTheme="majorHAnsi"/>
                </w:rPr>
                <w:alias w:val="Σώμα της επιστολής"/>
                <w:tag w:val="Σώμα της επιστολής"/>
                <w:id w:val="1145164272"/>
                <w:placeholder>
                  <w:docPart w:val="C94BB11ED92847CBBACDC48602CE5A10"/>
                </w:placeholder>
              </w:sdtPr>
              <w:sdtEndPr>
                <w:rPr>
                  <w:rFonts w:ascii="Cambria" w:hAnsi="Cambria"/>
                </w:rPr>
              </w:sdtEndPr>
              <w:sdtContent>
                <w:p w14:paraId="2609F9E9" w14:textId="52C74352" w:rsidR="001B7D02" w:rsidRPr="00A81BB0" w:rsidRDefault="001B7D02" w:rsidP="00A81BB0">
                  <w:pPr>
                    <w:rPr>
                      <w:rFonts w:asciiTheme="majorHAnsi" w:hAnsiTheme="majorHAnsi"/>
                      <w:b/>
                      <w:bCs/>
                      <w:i/>
                      <w:iCs/>
                    </w:rPr>
                  </w:pPr>
                  <w:r w:rsidRPr="00C07A6A">
                    <w:rPr>
                      <w:rFonts w:asciiTheme="majorHAnsi" w:hAnsiTheme="majorHAnsi"/>
                      <w:b/>
                      <w:bCs/>
                    </w:rPr>
                    <w:t>Αξιότ</w:t>
                  </w:r>
                  <w:r w:rsidR="006F0492" w:rsidRPr="00C07A6A">
                    <w:rPr>
                      <w:rFonts w:asciiTheme="majorHAnsi" w:hAnsiTheme="majorHAnsi"/>
                      <w:b/>
                      <w:bCs/>
                    </w:rPr>
                    <w:t>ιμ</w:t>
                  </w:r>
                  <w:r w:rsidR="00FE6094">
                    <w:rPr>
                      <w:rFonts w:asciiTheme="majorHAnsi" w:hAnsiTheme="majorHAnsi"/>
                      <w:b/>
                      <w:bCs/>
                    </w:rPr>
                    <w:t>ε</w:t>
                  </w:r>
                  <w:r w:rsidR="00A77370" w:rsidRPr="00C07A6A">
                    <w:rPr>
                      <w:rFonts w:asciiTheme="majorHAnsi" w:hAnsiTheme="majorHAnsi"/>
                      <w:b/>
                      <w:bCs/>
                    </w:rPr>
                    <w:t xml:space="preserve"> κ</w:t>
                  </w:r>
                  <w:r w:rsidR="00FE6094">
                    <w:rPr>
                      <w:rFonts w:asciiTheme="majorHAnsi" w:hAnsiTheme="majorHAnsi"/>
                      <w:b/>
                      <w:bCs/>
                    </w:rPr>
                    <w:t>ύριε</w:t>
                  </w:r>
                  <w:r w:rsidR="00A77370" w:rsidRPr="00C07A6A">
                    <w:rPr>
                      <w:rFonts w:asciiTheme="majorHAnsi" w:hAnsiTheme="majorHAnsi"/>
                      <w:b/>
                      <w:bCs/>
                    </w:rPr>
                    <w:t xml:space="preserve"> Υπουργ</w:t>
                  </w:r>
                  <w:r w:rsidR="00FE6094">
                    <w:rPr>
                      <w:rFonts w:asciiTheme="majorHAnsi" w:hAnsiTheme="majorHAnsi"/>
                      <w:b/>
                      <w:bCs/>
                    </w:rPr>
                    <w:t>έ</w:t>
                  </w:r>
                  <w:r w:rsidRPr="00A81BB0">
                    <w:rPr>
                      <w:rFonts w:asciiTheme="majorHAnsi" w:hAnsiTheme="majorHAnsi"/>
                      <w:b/>
                      <w:bCs/>
                      <w:i/>
                      <w:iCs/>
                    </w:rPr>
                    <w:t>,</w:t>
                  </w:r>
                </w:p>
                <w:p w14:paraId="67C522C7" w14:textId="3BD4EC20" w:rsidR="001B7D02" w:rsidRPr="00A81BB0" w:rsidRDefault="00D51614" w:rsidP="00A81BB0">
                  <w:pPr>
                    <w:rPr>
                      <w:rFonts w:asciiTheme="majorHAnsi" w:hAnsiTheme="majorHAnsi"/>
                    </w:rPr>
                  </w:pPr>
                  <w:r w:rsidRPr="00A81BB0">
                    <w:rPr>
                      <w:rFonts w:asciiTheme="majorHAnsi" w:hAnsiTheme="majorHAnsi"/>
                    </w:rPr>
                    <w:t>Όπως γνωρίζετε, η</w:t>
                  </w:r>
                  <w:r w:rsidR="001B7D02" w:rsidRPr="00A81BB0">
                    <w:rPr>
                      <w:rFonts w:asciiTheme="majorHAnsi" w:hAnsiTheme="majorHAnsi"/>
                    </w:rPr>
                    <w:t xml:space="preserve">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0D422E8" w14:textId="0FEFA166" w:rsidR="001B7D02" w:rsidRPr="00A81BB0" w:rsidRDefault="001B7D02" w:rsidP="00A81BB0">
                  <w:pPr>
                    <w:rPr>
                      <w:rFonts w:asciiTheme="majorHAnsi" w:hAnsiTheme="majorHAnsi"/>
                    </w:rPr>
                  </w:pPr>
                  <w:r w:rsidRPr="00A81BB0">
                    <w:rPr>
                      <w:rFonts w:asciiTheme="majorHAnsi" w:hAnsiTheme="majorHAnsi"/>
                    </w:rP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C07A6A">
                    <w:rPr>
                      <w:rFonts w:asciiTheme="majorHAnsi" w:hAnsiTheme="majorHAnsi"/>
                    </w:rPr>
                    <w:t>Ό</w:t>
                  </w:r>
                  <w:r w:rsidRPr="00A81BB0">
                    <w:rPr>
                      <w:rFonts w:asciiTheme="majorHAnsi" w:hAnsiTheme="majorHAnsi"/>
                    </w:rP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67FFCDD3" w14:textId="665FBC79" w:rsidR="007E22E1" w:rsidRPr="00A81BB0" w:rsidRDefault="00966DA1" w:rsidP="00A81BB0">
                  <w:pPr>
                    <w:rPr>
                      <w:rFonts w:asciiTheme="majorHAnsi" w:hAnsiTheme="majorHAnsi"/>
                      <w:color w:val="auto"/>
                    </w:rPr>
                  </w:pPr>
                  <w:r>
                    <w:rPr>
                      <w:rFonts w:asciiTheme="majorHAnsi" w:hAnsiTheme="majorHAnsi"/>
                    </w:rPr>
                    <w:t>Με το παρόν απευθυνόμαστε σε εσάς για να θέσουμε υπόψη σας τις κ</w:t>
                  </w:r>
                  <w:r w:rsidR="007E22E1" w:rsidRPr="00A81BB0">
                    <w:rPr>
                      <w:rFonts w:asciiTheme="majorHAnsi" w:hAnsiTheme="majorHAnsi"/>
                    </w:rPr>
                    <w:t>αθημεριν</w:t>
                  </w:r>
                  <w:r>
                    <w:rPr>
                      <w:rFonts w:asciiTheme="majorHAnsi" w:hAnsiTheme="majorHAnsi"/>
                    </w:rPr>
                    <w:t xml:space="preserve">ές διαμαρτυρίες που δεχόμαστε </w:t>
                  </w:r>
                  <w:r w:rsidR="007E22E1" w:rsidRPr="00A81BB0">
                    <w:rPr>
                      <w:rFonts w:asciiTheme="majorHAnsi" w:hAnsiTheme="majorHAnsi"/>
                    </w:rPr>
                    <w:t xml:space="preserve">από άτομα με αναπηρία, χρόνιες παθήσεις και </w:t>
                  </w:r>
                  <w:r>
                    <w:rPr>
                      <w:rFonts w:asciiTheme="majorHAnsi" w:hAnsiTheme="majorHAnsi"/>
                    </w:rPr>
                    <w:t xml:space="preserve">τις </w:t>
                  </w:r>
                  <w:proofErr w:type="spellStart"/>
                  <w:r w:rsidR="007E22E1" w:rsidRPr="00A81BB0">
                    <w:rPr>
                      <w:rFonts w:asciiTheme="majorHAnsi" w:hAnsiTheme="majorHAnsi"/>
                    </w:rPr>
                    <w:t>οικογενει</w:t>
                  </w:r>
                  <w:r>
                    <w:rPr>
                      <w:rFonts w:asciiTheme="majorHAnsi" w:hAnsiTheme="majorHAnsi"/>
                    </w:rPr>
                    <w:t>ές</w:t>
                  </w:r>
                  <w:proofErr w:type="spellEnd"/>
                  <w:r w:rsidR="007E22E1" w:rsidRPr="00A81BB0">
                    <w:rPr>
                      <w:rFonts w:asciiTheme="majorHAnsi" w:hAnsiTheme="majorHAnsi"/>
                    </w:rPr>
                    <w:t xml:space="preserve"> </w:t>
                  </w:r>
                  <w:r>
                    <w:rPr>
                      <w:rFonts w:asciiTheme="majorHAnsi" w:hAnsiTheme="majorHAnsi"/>
                    </w:rPr>
                    <w:t>τους,</w:t>
                  </w:r>
                  <w:r w:rsidR="007E22E1" w:rsidRPr="00A81BB0">
                    <w:rPr>
                      <w:rFonts w:asciiTheme="majorHAnsi" w:hAnsiTheme="majorHAnsi"/>
                    </w:rPr>
                    <w:t xml:space="preserve"> σχετικά με τη διαδικασία και τις προϋποθέσεις ένταξης στο Κοινωνικό Οικιακό Τιμολόγιο. </w:t>
                  </w:r>
                </w:p>
                <w:p w14:paraId="29B0448D" w14:textId="103AE3A1" w:rsidR="00552744" w:rsidRPr="00A81BB0" w:rsidRDefault="003C0BB2" w:rsidP="00A81BB0">
                  <w:pPr>
                    <w:rPr>
                      <w:rFonts w:asciiTheme="majorHAnsi" w:hAnsiTheme="majorHAnsi"/>
                      <w:color w:val="auto"/>
                    </w:rPr>
                  </w:pPr>
                  <w:r w:rsidRPr="00A81BB0">
                    <w:rPr>
                      <w:rFonts w:asciiTheme="majorHAnsi" w:hAnsiTheme="majorHAnsi"/>
                      <w:color w:val="auto"/>
                    </w:rPr>
                    <w:t>Σύμφωνα</w:t>
                  </w:r>
                  <w:r w:rsidR="007D01C9" w:rsidRPr="00A81BB0">
                    <w:rPr>
                      <w:rFonts w:asciiTheme="majorHAnsi" w:hAnsiTheme="majorHAnsi"/>
                      <w:color w:val="auto"/>
                    </w:rPr>
                    <w:t xml:space="preserve"> </w:t>
                  </w:r>
                  <w:r w:rsidR="00E95F24" w:rsidRPr="00A81BB0">
                    <w:rPr>
                      <w:rFonts w:asciiTheme="majorHAnsi" w:hAnsiTheme="majorHAnsi"/>
                      <w:color w:val="auto"/>
                    </w:rPr>
                    <w:t>με την</w:t>
                  </w:r>
                  <w:r w:rsidR="007D01C9" w:rsidRPr="00A81BB0">
                    <w:rPr>
                      <w:rFonts w:asciiTheme="majorHAnsi" w:hAnsiTheme="majorHAnsi"/>
                      <w:color w:val="auto"/>
                    </w:rPr>
                    <w:t xml:space="preserve"> </w:t>
                  </w:r>
                  <w:r w:rsidR="00C54519" w:rsidRPr="00A81BB0">
                    <w:rPr>
                      <w:rFonts w:asciiTheme="majorHAnsi" w:hAnsiTheme="majorHAnsi"/>
                      <w:color w:val="auto"/>
                    </w:rPr>
                    <w:t xml:space="preserve">υπ’ αρ. </w:t>
                  </w:r>
                  <w:r w:rsidR="000648F6" w:rsidRPr="00A81BB0">
                    <w:rPr>
                      <w:rFonts w:asciiTheme="majorHAnsi" w:hAnsiTheme="majorHAnsi"/>
                      <w:b/>
                      <w:bCs/>
                    </w:rPr>
                    <w:t>ΥΠΕΝ/ΥΠΡΓ/892/152 Υπουργική Απόφαση</w:t>
                  </w:r>
                  <w:r w:rsidR="00A43DEA" w:rsidRPr="00A81BB0">
                    <w:rPr>
                      <w:rFonts w:asciiTheme="majorHAnsi" w:hAnsiTheme="majorHAnsi"/>
                      <w:b/>
                      <w:bCs/>
                    </w:rPr>
                    <w:t xml:space="preserve"> (ΦΕΚ </w:t>
                  </w:r>
                  <w:r w:rsidR="000648F6" w:rsidRPr="00A81BB0">
                    <w:rPr>
                      <w:rFonts w:asciiTheme="majorHAnsi" w:hAnsiTheme="majorHAnsi"/>
                      <w:b/>
                      <w:bCs/>
                    </w:rPr>
                    <w:t>242</w:t>
                  </w:r>
                  <w:r w:rsidR="00A43DEA" w:rsidRPr="00A81BB0">
                    <w:rPr>
                      <w:rFonts w:asciiTheme="majorHAnsi" w:hAnsiTheme="majorHAnsi"/>
                      <w:b/>
                      <w:bCs/>
                    </w:rPr>
                    <w:t xml:space="preserve"> Β’/</w:t>
                  </w:r>
                  <w:r w:rsidR="000648F6" w:rsidRPr="00A81BB0">
                    <w:rPr>
                      <w:rFonts w:asciiTheme="majorHAnsi" w:hAnsiTheme="majorHAnsi"/>
                      <w:b/>
                      <w:bCs/>
                    </w:rPr>
                    <w:t>01</w:t>
                  </w:r>
                  <w:r w:rsidR="00A43DEA" w:rsidRPr="00A81BB0">
                    <w:rPr>
                      <w:rFonts w:asciiTheme="majorHAnsi" w:hAnsiTheme="majorHAnsi"/>
                      <w:b/>
                      <w:bCs/>
                    </w:rPr>
                    <w:t>.0</w:t>
                  </w:r>
                  <w:r w:rsidR="000648F6" w:rsidRPr="00A81BB0">
                    <w:rPr>
                      <w:rFonts w:asciiTheme="majorHAnsi" w:hAnsiTheme="majorHAnsi"/>
                      <w:b/>
                      <w:bCs/>
                    </w:rPr>
                    <w:t>2</w:t>
                  </w:r>
                  <w:r w:rsidR="00A43DEA" w:rsidRPr="00A81BB0">
                    <w:rPr>
                      <w:rFonts w:asciiTheme="majorHAnsi" w:hAnsiTheme="majorHAnsi"/>
                      <w:b/>
                      <w:bCs/>
                    </w:rPr>
                    <w:t>.20</w:t>
                  </w:r>
                  <w:r w:rsidR="000648F6" w:rsidRPr="00A81BB0">
                    <w:rPr>
                      <w:rFonts w:asciiTheme="majorHAnsi" w:hAnsiTheme="majorHAnsi"/>
                      <w:b/>
                      <w:bCs/>
                    </w:rPr>
                    <w:t>18</w:t>
                  </w:r>
                  <w:r w:rsidR="00BF48AC" w:rsidRPr="00A81BB0">
                    <w:rPr>
                      <w:rFonts w:asciiTheme="majorHAnsi" w:hAnsiTheme="majorHAnsi"/>
                      <w:b/>
                      <w:bCs/>
                    </w:rPr>
                    <w:t>)</w:t>
                  </w:r>
                  <w:r w:rsidR="00E817FC" w:rsidRPr="00A81BB0">
                    <w:rPr>
                      <w:rFonts w:asciiTheme="majorHAnsi" w:hAnsiTheme="majorHAnsi"/>
                      <w:b/>
                      <w:bCs/>
                      <w:color w:val="auto"/>
                    </w:rPr>
                    <w:t xml:space="preserve"> </w:t>
                  </w:r>
                  <w:r w:rsidR="00E95F24" w:rsidRPr="00A81BB0">
                    <w:rPr>
                      <w:rFonts w:asciiTheme="majorHAnsi" w:hAnsiTheme="majorHAnsi"/>
                      <w:b/>
                      <w:bCs/>
                      <w:color w:val="auto"/>
                    </w:rPr>
                    <w:t>σχετικά με τ</w:t>
                  </w:r>
                  <w:r w:rsidR="000648F6" w:rsidRPr="00A81BB0">
                    <w:rPr>
                      <w:rFonts w:asciiTheme="majorHAnsi" w:hAnsiTheme="majorHAnsi"/>
                      <w:b/>
                      <w:bCs/>
                      <w:color w:val="auto"/>
                    </w:rPr>
                    <w:t>ην Εφαρμογή του Κοινωνικού Οικιακού Τιμολογίου</w:t>
                  </w:r>
                  <w:r w:rsidR="007D01C9" w:rsidRPr="00A81BB0">
                    <w:rPr>
                      <w:rFonts w:asciiTheme="majorHAnsi" w:hAnsiTheme="majorHAnsi"/>
                      <w:b/>
                      <w:bCs/>
                      <w:color w:val="auto"/>
                    </w:rPr>
                    <w:t>,</w:t>
                  </w:r>
                  <w:r w:rsidR="008B1BB4" w:rsidRPr="00A81BB0">
                    <w:rPr>
                      <w:rFonts w:asciiTheme="majorHAnsi" w:hAnsiTheme="majorHAnsi"/>
                      <w:b/>
                      <w:bCs/>
                      <w:color w:val="auto"/>
                    </w:rPr>
                    <w:t xml:space="preserve"> </w:t>
                  </w:r>
                  <w:r w:rsidR="00E95F24" w:rsidRPr="00A81BB0">
                    <w:rPr>
                      <w:rFonts w:asciiTheme="majorHAnsi" w:hAnsiTheme="majorHAnsi"/>
                      <w:b/>
                      <w:bCs/>
                      <w:color w:val="auto"/>
                    </w:rPr>
                    <w:t xml:space="preserve">στο άρθρο 2 </w:t>
                  </w:r>
                  <w:r w:rsidR="008B1BB4" w:rsidRPr="00A81BB0">
                    <w:rPr>
                      <w:rFonts w:asciiTheme="majorHAnsi" w:hAnsiTheme="majorHAnsi"/>
                      <w:b/>
                      <w:bCs/>
                      <w:color w:val="auto"/>
                    </w:rPr>
                    <w:t xml:space="preserve">που αφορά στους «Δικαιούχους», </w:t>
                  </w:r>
                  <w:r w:rsidR="007D01C9" w:rsidRPr="00A81BB0">
                    <w:rPr>
                      <w:rFonts w:asciiTheme="majorHAnsi" w:hAnsiTheme="majorHAnsi"/>
                      <w:color w:val="auto"/>
                    </w:rPr>
                    <w:t xml:space="preserve">θα θέλαμε </w:t>
                  </w:r>
                  <w:r w:rsidR="00623804" w:rsidRPr="00A81BB0">
                    <w:rPr>
                      <w:rFonts w:asciiTheme="majorHAnsi" w:hAnsiTheme="majorHAnsi"/>
                      <w:color w:val="auto"/>
                    </w:rPr>
                    <w:t xml:space="preserve">να </w:t>
                  </w:r>
                  <w:r w:rsidR="007D01C9" w:rsidRPr="00A81BB0">
                    <w:rPr>
                      <w:rFonts w:asciiTheme="majorHAnsi" w:hAnsiTheme="majorHAnsi"/>
                      <w:color w:val="auto"/>
                    </w:rPr>
                    <w:t>επισημ</w:t>
                  </w:r>
                  <w:r w:rsidR="00623804" w:rsidRPr="00A81BB0">
                    <w:rPr>
                      <w:rFonts w:asciiTheme="majorHAnsi" w:hAnsiTheme="majorHAnsi"/>
                      <w:color w:val="auto"/>
                    </w:rPr>
                    <w:t>ά</w:t>
                  </w:r>
                  <w:r w:rsidR="007D01C9" w:rsidRPr="00A81BB0">
                    <w:rPr>
                      <w:rFonts w:asciiTheme="majorHAnsi" w:hAnsiTheme="majorHAnsi"/>
                      <w:color w:val="auto"/>
                    </w:rPr>
                    <w:t>νουμε</w:t>
                  </w:r>
                  <w:r w:rsidR="00623804" w:rsidRPr="00A81BB0">
                    <w:rPr>
                      <w:rFonts w:asciiTheme="majorHAnsi" w:hAnsiTheme="majorHAnsi"/>
                      <w:color w:val="auto"/>
                    </w:rPr>
                    <w:t xml:space="preserve"> τα εξής</w:t>
                  </w:r>
                  <w:r w:rsidR="00552744" w:rsidRPr="00A81BB0">
                    <w:rPr>
                      <w:rFonts w:asciiTheme="majorHAnsi" w:hAnsiTheme="majorHAnsi"/>
                      <w:color w:val="auto"/>
                    </w:rPr>
                    <w:t xml:space="preserve"> : </w:t>
                  </w:r>
                </w:p>
                <w:p w14:paraId="1564721F" w14:textId="77777777" w:rsidR="00CD3AEA" w:rsidRDefault="00E95F24" w:rsidP="00A81BB0">
                  <w:pPr>
                    <w:rPr>
                      <w:rFonts w:asciiTheme="majorHAnsi" w:hAnsiTheme="majorHAnsi"/>
                    </w:rPr>
                  </w:pPr>
                  <w:r w:rsidRPr="00A81BB0">
                    <w:rPr>
                      <w:rFonts w:asciiTheme="majorHAnsi" w:hAnsiTheme="majorHAnsi"/>
                      <w:color w:val="auto"/>
                    </w:rPr>
                    <w:t>α</w:t>
                  </w:r>
                  <w:r w:rsidR="00552744" w:rsidRPr="00A81BB0">
                    <w:rPr>
                      <w:rFonts w:asciiTheme="majorHAnsi" w:hAnsiTheme="majorHAnsi"/>
                      <w:color w:val="auto"/>
                    </w:rPr>
                    <w:t xml:space="preserve">) </w:t>
                  </w:r>
                  <w:r w:rsidR="00556D57" w:rsidRPr="00A81BB0">
                    <w:rPr>
                      <w:rFonts w:asciiTheme="majorHAnsi" w:hAnsiTheme="majorHAnsi"/>
                    </w:rPr>
                    <w:t xml:space="preserve">στην παράγραφο </w:t>
                  </w:r>
                  <w:r w:rsidR="00B96197" w:rsidRPr="00A81BB0">
                    <w:rPr>
                      <w:rFonts w:asciiTheme="majorHAnsi" w:hAnsiTheme="majorHAnsi"/>
                    </w:rPr>
                    <w:t>2</w:t>
                  </w:r>
                  <w:r w:rsidR="005A040D" w:rsidRPr="00A81BB0">
                    <w:rPr>
                      <w:rFonts w:asciiTheme="majorHAnsi" w:hAnsiTheme="majorHAnsi"/>
                    </w:rPr>
                    <w:t xml:space="preserve"> περ. β)</w:t>
                  </w:r>
                  <w:r w:rsidRPr="00A81BB0">
                    <w:rPr>
                      <w:rFonts w:asciiTheme="majorHAnsi" w:hAnsiTheme="majorHAnsi"/>
                    </w:rPr>
                    <w:t xml:space="preserve">, υποπερίπτωση </w:t>
                  </w:r>
                  <w:r w:rsidR="005A040D" w:rsidRPr="00A81BB0">
                    <w:rPr>
                      <w:rFonts w:asciiTheme="majorHAnsi" w:hAnsiTheme="majorHAnsi"/>
                    </w:rPr>
                    <w:t>αα)</w:t>
                  </w:r>
                  <w:r w:rsidR="00556D57" w:rsidRPr="00A81BB0">
                    <w:rPr>
                      <w:rFonts w:asciiTheme="majorHAnsi" w:hAnsiTheme="majorHAnsi"/>
                    </w:rPr>
                    <w:t>,</w:t>
                  </w:r>
                  <w:r w:rsidR="005A040D" w:rsidRPr="00A81BB0">
                    <w:rPr>
                      <w:rFonts w:asciiTheme="majorHAnsi" w:hAnsiTheme="majorHAnsi"/>
                    </w:rPr>
                    <w:t xml:space="preserve"> </w:t>
                  </w:r>
                  <w:r w:rsidR="00556D57" w:rsidRPr="00A81BB0">
                    <w:rPr>
                      <w:rFonts w:asciiTheme="majorHAnsi" w:hAnsiTheme="majorHAnsi"/>
                    </w:rPr>
                    <w:t xml:space="preserve"> αναφέρεται ότι</w:t>
                  </w:r>
                  <w:r w:rsidR="00B96197" w:rsidRPr="00A81BB0">
                    <w:rPr>
                      <w:rFonts w:asciiTheme="majorHAnsi" w:hAnsiTheme="majorHAnsi"/>
                      <w:color w:val="auto"/>
                    </w:rPr>
                    <w:t xml:space="preserve"> ο</w:t>
                  </w:r>
                  <w:r w:rsidR="00522776" w:rsidRPr="00A81BB0">
                    <w:rPr>
                      <w:rFonts w:asciiTheme="majorHAnsi" w:hAnsiTheme="majorHAnsi"/>
                      <w:color w:val="auto"/>
                    </w:rPr>
                    <w:t>ι δικαιούχοι της έκπτωσης του Κ.Ο.Τ.</w:t>
                  </w:r>
                  <w:r w:rsidR="007E22E1" w:rsidRPr="00A81BB0">
                    <w:rPr>
                      <w:rFonts w:asciiTheme="majorHAnsi" w:hAnsiTheme="majorHAnsi"/>
                      <w:color w:val="auto"/>
                    </w:rPr>
                    <w:t xml:space="preserve"> </w:t>
                  </w:r>
                  <w:r w:rsidR="00522776" w:rsidRPr="00A81BB0">
                    <w:rPr>
                      <w:rFonts w:asciiTheme="majorHAnsi" w:hAnsiTheme="majorHAnsi"/>
                      <w:color w:val="auto"/>
                    </w:rPr>
                    <w:t>Β</w:t>
                  </w:r>
                  <w:r w:rsidR="00494EFB" w:rsidRPr="00A81BB0">
                    <w:rPr>
                      <w:rFonts w:asciiTheme="majorHAnsi" w:hAnsiTheme="majorHAnsi"/>
                      <w:b/>
                      <w:bCs/>
                    </w:rPr>
                    <w:t xml:space="preserve">, </w:t>
                  </w:r>
                  <w:r w:rsidR="00494EFB" w:rsidRPr="00A81BB0">
                    <w:rPr>
                      <w:rFonts w:asciiTheme="majorHAnsi" w:hAnsiTheme="majorHAnsi"/>
                    </w:rPr>
                    <w:t>οφείλουν</w:t>
                  </w:r>
                  <w:r w:rsidR="00494EFB" w:rsidRPr="00A81BB0">
                    <w:rPr>
                      <w:rFonts w:asciiTheme="majorHAnsi" w:hAnsiTheme="majorHAnsi"/>
                      <w:i/>
                      <w:iCs/>
                    </w:rPr>
                    <w:t xml:space="preserve"> </w:t>
                  </w:r>
                  <w:r w:rsidR="00793DE4" w:rsidRPr="00A81BB0">
                    <w:rPr>
                      <w:rFonts w:asciiTheme="majorHAnsi" w:hAnsiTheme="majorHAnsi"/>
                      <w:i/>
                      <w:iCs/>
                    </w:rPr>
                    <w:t>«</w:t>
                  </w:r>
                  <w:r w:rsidR="00494EFB" w:rsidRPr="00A81BB0">
                    <w:rPr>
                      <w:rFonts w:asciiTheme="majorHAnsi" w:hAnsiTheme="majorHAnsi"/>
                      <w:i/>
                      <w:iCs/>
                    </w:rPr>
                    <w:t xml:space="preserve">να έχουν οι ίδιοι και τα μέλη του νοικοκυριού τους, </w:t>
                  </w:r>
                  <w:r w:rsidR="00793DE4" w:rsidRPr="00A81BB0">
                    <w:rPr>
                      <w:rFonts w:asciiTheme="majorHAnsi" w:hAnsiTheme="majorHAnsi"/>
                      <w:i/>
                      <w:iCs/>
                    </w:rPr>
                    <w:t xml:space="preserve">(…) </w:t>
                  </w:r>
                  <w:r w:rsidR="00D31103" w:rsidRPr="00A81BB0">
                    <w:rPr>
                      <w:rFonts w:asciiTheme="majorHAnsi" w:hAnsiTheme="majorHAnsi"/>
                      <w:i/>
                      <w:iCs/>
                    </w:rPr>
                    <w:t xml:space="preserve"> </w:t>
                  </w:r>
                  <w:r w:rsidR="00D31103" w:rsidRPr="00A81BB0">
                    <w:rPr>
                      <w:rFonts w:asciiTheme="majorHAnsi" w:hAnsiTheme="majorHAnsi"/>
                      <w:i/>
                      <w:iCs/>
                    </w:rPr>
                    <w:lastRenderedPageBreak/>
                    <w:t>ετήσιο συνολικό πραγματικό (φορολογητέο, αυτοτελώς φορολογούμενο ή ειδικώς φορολογούμενο ή απαλλασσόμενο φόρου) ή τεκμαρτό εισόδημα</w:t>
                  </w:r>
                  <w:r w:rsidR="003D6FD6" w:rsidRPr="00A81BB0">
                    <w:rPr>
                      <w:rFonts w:asciiTheme="majorHAnsi" w:hAnsiTheme="majorHAnsi"/>
                      <w:i/>
                      <w:iCs/>
                    </w:rPr>
                    <w:t xml:space="preserve"> [</w:t>
                  </w:r>
                  <w:r w:rsidR="00D31103" w:rsidRPr="00A81BB0">
                    <w:rPr>
                      <w:rFonts w:asciiTheme="majorHAnsi" w:hAnsiTheme="majorHAnsi"/>
                      <w:i/>
                      <w:iCs/>
                    </w:rPr>
                    <w:t>…</w:t>
                  </w:r>
                  <w:r w:rsidR="003D6FD6" w:rsidRPr="00A81BB0">
                    <w:rPr>
                      <w:rFonts w:asciiTheme="majorHAnsi" w:hAnsiTheme="majorHAnsi"/>
                      <w:i/>
                      <w:iCs/>
                    </w:rPr>
                    <w:t>]</w:t>
                  </w:r>
                  <w:r w:rsidR="00793DE4" w:rsidRPr="00A81BB0">
                    <w:rPr>
                      <w:rFonts w:asciiTheme="majorHAnsi" w:hAnsiTheme="majorHAnsi"/>
                      <w:i/>
                      <w:iCs/>
                    </w:rPr>
                    <w:t>»</w:t>
                  </w:r>
                  <w:r w:rsidR="00D31103" w:rsidRPr="00A81BB0">
                    <w:rPr>
                      <w:rFonts w:asciiTheme="majorHAnsi" w:hAnsiTheme="majorHAnsi"/>
                      <w:i/>
                      <w:iCs/>
                    </w:rPr>
                    <w:t xml:space="preserve">. </w:t>
                  </w:r>
                  <w:r w:rsidR="00D31103" w:rsidRPr="00A81BB0">
                    <w:rPr>
                      <w:rFonts w:asciiTheme="majorHAnsi" w:hAnsiTheme="majorHAnsi"/>
                    </w:rPr>
                    <w:t>Συνεπώς οι δικαιούχοι της έκπτωσης του Κοι</w:t>
                  </w:r>
                  <w:r w:rsidR="009E0E46" w:rsidRPr="00A81BB0">
                    <w:rPr>
                      <w:rFonts w:asciiTheme="majorHAnsi" w:hAnsiTheme="majorHAnsi"/>
                    </w:rPr>
                    <w:t>νωνικού Οικιακού Τιμολογίου, κρίνονται βάσει της εκκαθαρισμένης δήλωσης φόρου εισοδήματος των μελών του νοικοκυριού. Ως αποτέλεσμα ωφελούμενοι που βρίσκονται σε ανεργία κατά την παρούσα περίοδο, ενώ δεν βρίσκονταν το προηγούμενο</w:t>
                  </w:r>
                  <w:r w:rsidR="004E5345" w:rsidRPr="00A81BB0">
                    <w:rPr>
                      <w:rFonts w:asciiTheme="majorHAnsi" w:hAnsiTheme="majorHAnsi"/>
                    </w:rPr>
                    <w:t xml:space="preserve"> φορολογητέο</w:t>
                  </w:r>
                  <w:r w:rsidR="009E0E46" w:rsidRPr="00A81BB0">
                    <w:rPr>
                      <w:rFonts w:asciiTheme="majorHAnsi" w:hAnsiTheme="majorHAnsi"/>
                    </w:rPr>
                    <w:t xml:space="preserve"> έτος, δεν </w:t>
                  </w:r>
                  <w:r w:rsidR="00793DE4" w:rsidRPr="00A81BB0">
                    <w:rPr>
                      <w:rFonts w:asciiTheme="majorHAnsi" w:hAnsiTheme="majorHAnsi"/>
                    </w:rPr>
                    <w:t xml:space="preserve">δικαιούνται να ενταχθούν στο </w:t>
                  </w:r>
                  <w:r w:rsidR="009E0E46" w:rsidRPr="00A81BB0">
                    <w:rPr>
                      <w:rFonts w:asciiTheme="majorHAnsi" w:hAnsiTheme="majorHAnsi"/>
                    </w:rPr>
                    <w:t xml:space="preserve"> Κ.Ο.Τ</w:t>
                  </w:r>
                  <w:r w:rsidR="004E5345" w:rsidRPr="00A81BB0">
                    <w:rPr>
                      <w:rFonts w:asciiTheme="majorHAnsi" w:hAnsiTheme="majorHAnsi"/>
                    </w:rPr>
                    <w:t>.</w:t>
                  </w:r>
                  <w:r w:rsidR="00793DE4" w:rsidRPr="00A81BB0">
                    <w:rPr>
                      <w:rFonts w:asciiTheme="majorHAnsi" w:hAnsiTheme="majorHAnsi"/>
                    </w:rPr>
                    <w:t xml:space="preserve"> </w:t>
                  </w:r>
                  <w:r w:rsidR="004E5345" w:rsidRPr="00A81BB0">
                    <w:rPr>
                      <w:rFonts w:asciiTheme="majorHAnsi" w:hAnsiTheme="majorHAnsi"/>
                    </w:rPr>
                    <w:t>Β</w:t>
                  </w:r>
                  <w:r w:rsidR="009E0E46" w:rsidRPr="00A81BB0">
                    <w:rPr>
                      <w:rFonts w:asciiTheme="majorHAnsi" w:hAnsiTheme="majorHAnsi"/>
                    </w:rPr>
                    <w:t xml:space="preserve">, εξαιτίας </w:t>
                  </w:r>
                  <w:r w:rsidR="00793DE4" w:rsidRPr="00A81BB0">
                    <w:rPr>
                      <w:rFonts w:asciiTheme="majorHAnsi" w:hAnsiTheme="majorHAnsi"/>
                    </w:rPr>
                    <w:t>του εισοδήματος που έλαβαν το προηγούμενο έτος</w:t>
                  </w:r>
                  <w:r w:rsidR="009E0E46" w:rsidRPr="00A81BB0">
                    <w:rPr>
                      <w:rFonts w:asciiTheme="majorHAnsi" w:hAnsiTheme="majorHAnsi"/>
                    </w:rPr>
                    <w:t xml:space="preserve">. </w:t>
                  </w:r>
                </w:p>
                <w:p w14:paraId="06C4105E" w14:textId="77777777" w:rsidR="00CD3AEA" w:rsidRDefault="00556D57" w:rsidP="00A81BB0">
                  <w:pPr>
                    <w:rPr>
                      <w:rFonts w:asciiTheme="majorHAnsi" w:hAnsiTheme="majorHAnsi"/>
                    </w:rPr>
                  </w:pPr>
                  <w:r w:rsidRPr="00CD3AEA">
                    <w:rPr>
                      <w:rFonts w:asciiTheme="majorHAnsi" w:hAnsiTheme="majorHAnsi"/>
                      <w:b/>
                      <w:bCs/>
                    </w:rPr>
                    <w:t>Θεωρούμε ότι είναι</w:t>
                  </w:r>
                  <w:r w:rsidR="00260701" w:rsidRPr="00CD3AEA">
                    <w:rPr>
                      <w:rFonts w:asciiTheme="majorHAnsi" w:hAnsiTheme="majorHAnsi"/>
                      <w:b/>
                      <w:bCs/>
                    </w:rPr>
                    <w:t xml:space="preserve"> αναγκαίο</w:t>
                  </w:r>
                  <w:r w:rsidR="009E0E46" w:rsidRPr="00CD3AEA">
                    <w:rPr>
                      <w:rFonts w:asciiTheme="majorHAnsi" w:hAnsiTheme="majorHAnsi"/>
                      <w:b/>
                      <w:bCs/>
                    </w:rPr>
                    <w:t xml:space="preserve">, </w:t>
                  </w:r>
                  <w:r w:rsidRPr="00CD3AEA">
                    <w:rPr>
                      <w:rFonts w:asciiTheme="majorHAnsi" w:hAnsiTheme="majorHAnsi"/>
                      <w:b/>
                      <w:bCs/>
                    </w:rPr>
                    <w:t>στις</w:t>
                  </w:r>
                  <w:r w:rsidR="00DD3887" w:rsidRPr="00CD3AEA">
                    <w:rPr>
                      <w:rFonts w:asciiTheme="majorHAnsi" w:hAnsiTheme="majorHAnsi"/>
                      <w:b/>
                      <w:bCs/>
                    </w:rPr>
                    <w:t xml:space="preserve"> αιτήσεις</w:t>
                  </w:r>
                  <w:r w:rsidR="004E5345" w:rsidRPr="00CD3AEA">
                    <w:rPr>
                      <w:rFonts w:asciiTheme="majorHAnsi" w:hAnsiTheme="majorHAnsi"/>
                      <w:b/>
                      <w:bCs/>
                    </w:rPr>
                    <w:t xml:space="preserve"> </w:t>
                  </w:r>
                  <w:r w:rsidRPr="00CD3AEA">
                    <w:rPr>
                      <w:rFonts w:asciiTheme="majorHAnsi" w:hAnsiTheme="majorHAnsi"/>
                      <w:b/>
                      <w:bCs/>
                    </w:rPr>
                    <w:t xml:space="preserve">για ένταξη </w:t>
                  </w:r>
                  <w:r w:rsidR="004E5345" w:rsidRPr="00CD3AEA">
                    <w:rPr>
                      <w:rFonts w:asciiTheme="majorHAnsi" w:hAnsiTheme="majorHAnsi"/>
                      <w:b/>
                      <w:bCs/>
                    </w:rPr>
                    <w:t>και</w:t>
                  </w:r>
                  <w:r w:rsidR="00DD3887" w:rsidRPr="00CD3AEA">
                    <w:rPr>
                      <w:rFonts w:asciiTheme="majorHAnsi" w:hAnsiTheme="majorHAnsi"/>
                      <w:b/>
                      <w:bCs/>
                    </w:rPr>
                    <w:t xml:space="preserve"> για το</w:t>
                  </w:r>
                  <w:r w:rsidR="004E5345" w:rsidRPr="00CD3AEA">
                    <w:rPr>
                      <w:rFonts w:asciiTheme="majorHAnsi" w:hAnsiTheme="majorHAnsi"/>
                      <w:b/>
                      <w:bCs/>
                    </w:rPr>
                    <w:t xml:space="preserve"> Κ.Ο.Τ.</w:t>
                  </w:r>
                  <w:r w:rsidR="00793DE4" w:rsidRPr="00CD3AEA">
                    <w:rPr>
                      <w:rFonts w:asciiTheme="majorHAnsi" w:hAnsiTheme="majorHAnsi"/>
                      <w:b/>
                      <w:bCs/>
                    </w:rPr>
                    <w:t xml:space="preserve"> </w:t>
                  </w:r>
                  <w:r w:rsidR="004E5345" w:rsidRPr="00CD3AEA">
                    <w:rPr>
                      <w:rFonts w:asciiTheme="majorHAnsi" w:hAnsiTheme="majorHAnsi"/>
                      <w:b/>
                      <w:bCs/>
                    </w:rPr>
                    <w:t>Α αλλά και για το</w:t>
                  </w:r>
                  <w:r w:rsidR="00DD3887" w:rsidRPr="00CD3AEA">
                    <w:rPr>
                      <w:rFonts w:asciiTheme="majorHAnsi" w:hAnsiTheme="majorHAnsi"/>
                      <w:b/>
                      <w:bCs/>
                    </w:rPr>
                    <w:t xml:space="preserve"> Κ.Ο.Τ</w:t>
                  </w:r>
                  <w:r w:rsidR="004E5345" w:rsidRPr="00CD3AEA">
                    <w:rPr>
                      <w:rFonts w:asciiTheme="majorHAnsi" w:hAnsiTheme="majorHAnsi"/>
                      <w:b/>
                      <w:bCs/>
                    </w:rPr>
                    <w:t>.</w:t>
                  </w:r>
                  <w:r w:rsidRPr="00CD3AEA">
                    <w:rPr>
                      <w:rFonts w:asciiTheme="majorHAnsi" w:hAnsiTheme="majorHAnsi"/>
                      <w:b/>
                      <w:bCs/>
                    </w:rPr>
                    <w:t xml:space="preserve"> </w:t>
                  </w:r>
                  <w:r w:rsidR="004E5345" w:rsidRPr="00CD3AEA">
                    <w:rPr>
                      <w:rFonts w:asciiTheme="majorHAnsi" w:hAnsiTheme="majorHAnsi"/>
                      <w:b/>
                      <w:bCs/>
                    </w:rPr>
                    <w:t>Β</w:t>
                  </w:r>
                  <w:r w:rsidR="00DD3887" w:rsidRPr="00CD3AEA">
                    <w:rPr>
                      <w:rFonts w:asciiTheme="majorHAnsi" w:hAnsiTheme="majorHAnsi"/>
                      <w:b/>
                      <w:bCs/>
                    </w:rPr>
                    <w:t>, να αντλούν</w:t>
                  </w:r>
                  <w:r w:rsidRPr="00CD3AEA">
                    <w:rPr>
                      <w:rFonts w:asciiTheme="majorHAnsi" w:hAnsiTheme="majorHAnsi"/>
                      <w:b/>
                      <w:bCs/>
                    </w:rPr>
                    <w:t>ται τα</w:t>
                  </w:r>
                  <w:r w:rsidR="00DD3887" w:rsidRPr="00CD3AEA">
                    <w:rPr>
                      <w:rFonts w:asciiTheme="majorHAnsi" w:hAnsiTheme="majorHAnsi"/>
                      <w:b/>
                      <w:bCs/>
                    </w:rPr>
                    <w:t xml:space="preserve"> οικονομικά στοιχεία</w:t>
                  </w:r>
                  <w:r w:rsidR="004E5345" w:rsidRPr="00CD3AEA">
                    <w:rPr>
                      <w:rFonts w:asciiTheme="majorHAnsi" w:hAnsiTheme="majorHAnsi"/>
                      <w:b/>
                      <w:bCs/>
                    </w:rPr>
                    <w:t xml:space="preserve"> των</w:t>
                  </w:r>
                  <w:r w:rsidR="00521FBE" w:rsidRPr="00CD3AEA">
                    <w:rPr>
                      <w:rFonts w:asciiTheme="majorHAnsi" w:hAnsiTheme="majorHAnsi"/>
                      <w:b/>
                      <w:bCs/>
                    </w:rPr>
                    <w:t xml:space="preserve"> υποψήφιων δικαιούχων</w:t>
                  </w:r>
                  <w:r w:rsidR="00DD3887" w:rsidRPr="00CD3AEA">
                    <w:rPr>
                      <w:rFonts w:asciiTheme="majorHAnsi" w:hAnsiTheme="majorHAnsi"/>
                      <w:b/>
                      <w:bCs/>
                    </w:rPr>
                    <w:t xml:space="preserve"> κατά το τελευταίο </w:t>
                  </w:r>
                  <w:r w:rsidR="004E5345" w:rsidRPr="00CD3AEA">
                    <w:rPr>
                      <w:rFonts w:asciiTheme="majorHAnsi" w:hAnsiTheme="majorHAnsi"/>
                      <w:b/>
                      <w:bCs/>
                    </w:rPr>
                    <w:t xml:space="preserve">εξάμηνο, </w:t>
                  </w:r>
                  <w:r w:rsidR="00DD3887" w:rsidRPr="00CD3AEA">
                    <w:rPr>
                      <w:rFonts w:asciiTheme="majorHAnsi" w:hAnsiTheme="majorHAnsi"/>
                      <w:b/>
                      <w:bCs/>
                    </w:rPr>
                    <w:t xml:space="preserve">πριν την υποβολή της αίτησης </w:t>
                  </w:r>
                  <w:r w:rsidRPr="00CD3AEA">
                    <w:rPr>
                      <w:rFonts w:asciiTheme="majorHAnsi" w:hAnsiTheme="majorHAnsi"/>
                      <w:b/>
                      <w:bCs/>
                    </w:rPr>
                    <w:t>τους όπως ακριβώς συμβαίνει και στο Ελάχιστο εγγυημένο εισόδημα που χορηγείται μέσω του ΟΠΕΚΑ</w:t>
                  </w:r>
                  <w:r w:rsidR="00DD3887" w:rsidRPr="00CD3AEA">
                    <w:rPr>
                      <w:rFonts w:asciiTheme="majorHAnsi" w:hAnsiTheme="majorHAnsi"/>
                      <w:b/>
                      <w:bCs/>
                    </w:rPr>
                    <w:t>.</w:t>
                  </w:r>
                  <w:r w:rsidR="008B0E65" w:rsidRPr="008B0E65">
                    <w:rPr>
                      <w:rFonts w:asciiTheme="majorHAnsi" w:hAnsiTheme="majorHAnsi"/>
                      <w:b/>
                      <w:bCs/>
                      <w:i/>
                      <w:iCs/>
                    </w:rPr>
                    <w:t xml:space="preserve"> </w:t>
                  </w:r>
                </w:p>
                <w:p w14:paraId="7EE04489" w14:textId="497ACAD4" w:rsidR="00C54890" w:rsidRPr="00A81BB0" w:rsidRDefault="008B0E65" w:rsidP="00A81BB0">
                  <w:pPr>
                    <w:rPr>
                      <w:rFonts w:asciiTheme="majorHAnsi" w:hAnsiTheme="majorHAnsi"/>
                      <w:i/>
                      <w:iCs/>
                      <w:color w:val="auto"/>
                    </w:rPr>
                  </w:pPr>
                  <w:r w:rsidRPr="008B0E65">
                    <w:rPr>
                      <w:rFonts w:asciiTheme="majorHAnsi" w:hAnsiTheme="majorHAnsi"/>
                    </w:rPr>
                    <w:t xml:space="preserve">Δεδομένου ότι για την υποβολή των αιτήσεων για ένταξη στο ΚΟΤ απαιτείται η υποβολή και η εκκαθάριση των φορολογικών δηλώσεων, σε περίπτωση που γίνει άντληση του εισοδήματος </w:t>
                  </w:r>
                  <w:r>
                    <w:rPr>
                      <w:rFonts w:asciiTheme="majorHAnsi" w:hAnsiTheme="majorHAnsi"/>
                    </w:rPr>
                    <w:t>για</w:t>
                  </w:r>
                  <w:r w:rsidRPr="008B0E65">
                    <w:rPr>
                      <w:rFonts w:asciiTheme="majorHAnsi" w:hAnsiTheme="majorHAnsi"/>
                    </w:rPr>
                    <w:t xml:space="preserve"> το προηγούμενο εξάμηνο,</w:t>
                  </w:r>
                  <w:r w:rsidR="00B052CA" w:rsidRPr="008B0E65">
                    <w:rPr>
                      <w:rFonts w:asciiTheme="majorHAnsi" w:hAnsiTheme="majorHAnsi"/>
                    </w:rPr>
                    <w:t xml:space="preserve"> θα δίνεται το δικαίωμα στα άτομα που επιθυμούν να ενταχθούν στο ΚΟΤ Α και στο ΚΟΤ Β να υποβάλλουν την αίτησή τους οποιαδήποτε χρονική στιγμή. </w:t>
                  </w:r>
                </w:p>
                <w:p w14:paraId="59EE7594" w14:textId="77777777" w:rsidR="009E56C5" w:rsidRDefault="00E95F24" w:rsidP="00A81BB0">
                  <w:pPr>
                    <w:rPr>
                      <w:rFonts w:asciiTheme="majorHAnsi" w:hAnsiTheme="majorHAnsi"/>
                    </w:rPr>
                  </w:pPr>
                  <w:r w:rsidRPr="00A81BB0">
                    <w:rPr>
                      <w:rFonts w:asciiTheme="majorHAnsi" w:hAnsiTheme="majorHAnsi"/>
                      <w:color w:val="auto"/>
                    </w:rPr>
                    <w:t>β</w:t>
                  </w:r>
                  <w:r w:rsidR="00C54890" w:rsidRPr="00A81BB0">
                    <w:rPr>
                      <w:rFonts w:asciiTheme="majorHAnsi" w:hAnsiTheme="majorHAnsi"/>
                      <w:color w:val="auto"/>
                    </w:rPr>
                    <w:t>)</w:t>
                  </w:r>
                  <w:r w:rsidR="005A040D" w:rsidRPr="00A81BB0">
                    <w:rPr>
                      <w:rFonts w:asciiTheme="majorHAnsi" w:hAnsiTheme="majorHAnsi"/>
                    </w:rPr>
                    <w:t xml:space="preserve"> </w:t>
                  </w:r>
                  <w:r w:rsidRPr="00A81BB0">
                    <w:rPr>
                      <w:rFonts w:asciiTheme="majorHAnsi" w:hAnsiTheme="majorHAnsi"/>
                    </w:rPr>
                    <w:t xml:space="preserve">στην παράγραφο 2 περ. β), υποπερίπτωση ββ),  </w:t>
                  </w:r>
                  <w:r w:rsidR="00DD3887" w:rsidRPr="00A81BB0">
                    <w:rPr>
                      <w:rFonts w:asciiTheme="majorHAnsi" w:hAnsiTheme="majorHAnsi"/>
                    </w:rPr>
                    <w:t xml:space="preserve">αναφέρεται πως οι δικαιούχοι της έκπτωσης του Κ.Ο.Τ.Β, πρέπει </w:t>
                  </w:r>
                  <w:r w:rsidR="00306CB5" w:rsidRPr="00A81BB0">
                    <w:rPr>
                      <w:rFonts w:asciiTheme="majorHAnsi" w:hAnsiTheme="majorHAnsi"/>
                      <w:i/>
                      <w:iCs/>
                    </w:rPr>
                    <w:t>“</w:t>
                  </w:r>
                  <w:r w:rsidR="00DD3887" w:rsidRPr="00A81BB0">
                    <w:rPr>
                      <w:rFonts w:asciiTheme="majorHAnsi" w:hAnsiTheme="majorHAnsi"/>
                      <w:i/>
                      <w:iCs/>
                    </w:rPr>
                    <w:t>Να έχουν οι ίδιοι και τα μέλη του νοικοκυριού τους</w:t>
                  </w:r>
                  <w:r w:rsidR="003D6FD6" w:rsidRPr="00A81BB0">
                    <w:rPr>
                      <w:rFonts w:asciiTheme="majorHAnsi" w:hAnsiTheme="majorHAnsi"/>
                      <w:i/>
                      <w:iCs/>
                    </w:rPr>
                    <w:t xml:space="preserve"> […] ακίνητη περιουσία, στην Ελλάδα ή στο εξωτερικό, με συνολική φορολογητέα αξία, με βάση τον υπολογισμό του Ενιαίου Φόρου Ιδιοκτησίας Ακινήτων (ΕΝ.Φ.Ι.Α) που προκύπτει από την τελευταία </w:t>
                  </w:r>
                  <w:proofErr w:type="spellStart"/>
                  <w:r w:rsidR="00B50068" w:rsidRPr="00A81BB0">
                    <w:rPr>
                      <w:rFonts w:asciiTheme="majorHAnsi" w:hAnsiTheme="majorHAnsi"/>
                      <w:i/>
                      <w:iCs/>
                    </w:rPr>
                    <w:t>εκδοθείσα</w:t>
                  </w:r>
                  <w:proofErr w:type="spellEnd"/>
                  <w:r w:rsidR="003D6FD6" w:rsidRPr="00A81BB0">
                    <w:rPr>
                      <w:rFonts w:asciiTheme="majorHAnsi" w:hAnsiTheme="majorHAnsi"/>
                      <w:i/>
                      <w:iCs/>
                    </w:rPr>
                    <w:t xml:space="preserve"> πράξη προσδιορισμού φόρου</w:t>
                  </w:r>
                  <w:r w:rsidR="00306CB5" w:rsidRPr="00A81BB0">
                    <w:rPr>
                      <w:rFonts w:asciiTheme="majorHAnsi" w:hAnsiTheme="majorHAnsi"/>
                      <w:i/>
                      <w:iCs/>
                    </w:rPr>
                    <w:t>, έως το ποσό των 120.000 ευρώ για το μονοπρόσωπο νοικοκυριό, προσαυξανόμενη κατά 15.000 ευρώ για κάθε πρόσθετο μέλος και έως ανώτατο όριο 180.000 ευρώ.</w:t>
                  </w:r>
                  <w:r w:rsidR="00306CB5" w:rsidRPr="00A81BB0">
                    <w:rPr>
                      <w:rFonts w:asciiTheme="majorHAnsi" w:hAnsiTheme="majorHAnsi"/>
                    </w:rPr>
                    <w:t>”</w:t>
                  </w:r>
                </w:p>
                <w:p w14:paraId="6FAF8730" w14:textId="23B5B45C" w:rsidR="00CD3AEA" w:rsidRPr="00FE6094" w:rsidRDefault="00306CB5" w:rsidP="00A81BB0">
                  <w:pPr>
                    <w:rPr>
                      <w:rFonts w:asciiTheme="majorHAnsi" w:hAnsiTheme="majorHAnsi"/>
                      <w:b/>
                      <w:bCs/>
                    </w:rPr>
                  </w:pPr>
                  <w:r w:rsidRPr="00FE6094">
                    <w:rPr>
                      <w:rFonts w:asciiTheme="majorHAnsi" w:hAnsiTheme="majorHAnsi"/>
                      <w:b/>
                      <w:bCs/>
                    </w:rPr>
                    <w:t xml:space="preserve">Ωστόσο, </w:t>
                  </w:r>
                  <w:r w:rsidR="00FE6094">
                    <w:rPr>
                      <w:rFonts w:asciiTheme="majorHAnsi" w:hAnsiTheme="majorHAnsi"/>
                      <w:b/>
                      <w:bCs/>
                    </w:rPr>
                    <w:t>τα τελευταία έτη</w:t>
                  </w:r>
                  <w:r w:rsidRPr="00FE6094">
                    <w:rPr>
                      <w:rFonts w:asciiTheme="majorHAnsi" w:hAnsiTheme="majorHAnsi"/>
                      <w:b/>
                      <w:bCs/>
                    </w:rPr>
                    <w:t xml:space="preserve">, έπειτα από </w:t>
                  </w:r>
                  <w:r w:rsidR="0019448B" w:rsidRPr="00FE6094">
                    <w:rPr>
                      <w:rFonts w:asciiTheme="majorHAnsi" w:hAnsiTheme="majorHAnsi"/>
                      <w:b/>
                      <w:bCs/>
                    </w:rPr>
                    <w:t>την έναρξη της εφαρμογής των νέων αντικειμενικών αξιών των ακινήτων, πολλοί δικαιούχοι της έκπτωσης του Κ.Ο.Τ</w:t>
                  </w:r>
                  <w:r w:rsidR="004E5345" w:rsidRPr="00FE6094">
                    <w:rPr>
                      <w:rFonts w:asciiTheme="majorHAnsi" w:hAnsiTheme="majorHAnsi"/>
                      <w:b/>
                      <w:bCs/>
                    </w:rPr>
                    <w:t>.</w:t>
                  </w:r>
                  <w:r w:rsidR="00B42830" w:rsidRPr="00FE6094">
                    <w:rPr>
                      <w:rFonts w:asciiTheme="majorHAnsi" w:hAnsiTheme="majorHAnsi"/>
                      <w:b/>
                      <w:bCs/>
                    </w:rPr>
                    <w:t xml:space="preserve"> </w:t>
                  </w:r>
                  <w:r w:rsidR="004E5345" w:rsidRPr="00FE6094">
                    <w:rPr>
                      <w:rFonts w:asciiTheme="majorHAnsi" w:hAnsiTheme="majorHAnsi"/>
                      <w:b/>
                      <w:bCs/>
                    </w:rPr>
                    <w:t>Α αλλά και του Κ.Ο.Τ.</w:t>
                  </w:r>
                  <w:r w:rsidR="00B42830" w:rsidRPr="00FE6094">
                    <w:rPr>
                      <w:rFonts w:asciiTheme="majorHAnsi" w:hAnsiTheme="majorHAnsi"/>
                      <w:b/>
                      <w:bCs/>
                    </w:rPr>
                    <w:t xml:space="preserve"> </w:t>
                  </w:r>
                  <w:r w:rsidR="004E5345" w:rsidRPr="00FE6094">
                    <w:rPr>
                      <w:rFonts w:asciiTheme="majorHAnsi" w:hAnsiTheme="majorHAnsi"/>
                      <w:b/>
                      <w:bCs/>
                    </w:rPr>
                    <w:t>Β</w:t>
                  </w:r>
                  <w:r w:rsidR="0019448B" w:rsidRPr="00FE6094">
                    <w:rPr>
                      <w:rFonts w:asciiTheme="majorHAnsi" w:hAnsiTheme="majorHAnsi"/>
                      <w:b/>
                      <w:bCs/>
                    </w:rPr>
                    <w:t xml:space="preserve"> των προηγούμενων</w:t>
                  </w:r>
                  <w:r w:rsidR="00260701" w:rsidRPr="00FE6094">
                    <w:rPr>
                      <w:rFonts w:asciiTheme="majorHAnsi" w:hAnsiTheme="majorHAnsi"/>
                      <w:b/>
                      <w:bCs/>
                    </w:rPr>
                    <w:t xml:space="preserve"> φορολογικών</w:t>
                  </w:r>
                  <w:r w:rsidR="0019448B" w:rsidRPr="00FE6094">
                    <w:rPr>
                      <w:rFonts w:asciiTheme="majorHAnsi" w:hAnsiTheme="majorHAnsi"/>
                      <w:b/>
                      <w:bCs/>
                    </w:rPr>
                    <w:t xml:space="preserve"> ετών, αποκλείονται, καθώς </w:t>
                  </w:r>
                  <w:r w:rsidR="00B96197" w:rsidRPr="00FE6094">
                    <w:rPr>
                      <w:rFonts w:asciiTheme="majorHAnsi" w:hAnsiTheme="majorHAnsi"/>
                      <w:b/>
                      <w:bCs/>
                    </w:rPr>
                    <w:t>η</w:t>
                  </w:r>
                  <w:r w:rsidR="00B50068" w:rsidRPr="00FE6094">
                    <w:rPr>
                      <w:rFonts w:asciiTheme="majorHAnsi" w:hAnsiTheme="majorHAnsi"/>
                      <w:b/>
                      <w:bCs/>
                    </w:rPr>
                    <w:t xml:space="preserve"> συνολική αξία</w:t>
                  </w:r>
                  <w:r w:rsidR="00B96197" w:rsidRPr="00FE6094">
                    <w:rPr>
                      <w:rFonts w:asciiTheme="majorHAnsi" w:hAnsiTheme="majorHAnsi"/>
                      <w:b/>
                      <w:bCs/>
                    </w:rPr>
                    <w:t xml:space="preserve"> ακίνητη</w:t>
                  </w:r>
                  <w:r w:rsidR="00B50068" w:rsidRPr="00FE6094">
                    <w:rPr>
                      <w:rFonts w:asciiTheme="majorHAnsi" w:hAnsiTheme="majorHAnsi"/>
                      <w:b/>
                      <w:bCs/>
                    </w:rPr>
                    <w:t>ς</w:t>
                  </w:r>
                  <w:r w:rsidR="00B96197" w:rsidRPr="00FE6094">
                    <w:rPr>
                      <w:rFonts w:asciiTheme="majorHAnsi" w:hAnsiTheme="majorHAnsi"/>
                      <w:b/>
                      <w:bCs/>
                    </w:rPr>
                    <w:t xml:space="preserve"> περιουσία</w:t>
                  </w:r>
                  <w:r w:rsidR="005D7A70" w:rsidRPr="00FE6094">
                    <w:rPr>
                      <w:rFonts w:asciiTheme="majorHAnsi" w:hAnsiTheme="majorHAnsi"/>
                      <w:b/>
                      <w:bCs/>
                    </w:rPr>
                    <w:t>ς</w:t>
                  </w:r>
                  <w:r w:rsidR="00B96197" w:rsidRPr="00FE6094">
                    <w:rPr>
                      <w:rFonts w:asciiTheme="majorHAnsi" w:hAnsiTheme="majorHAnsi"/>
                      <w:b/>
                      <w:bCs/>
                    </w:rPr>
                    <w:t xml:space="preserve"> τ</w:t>
                  </w:r>
                  <w:r w:rsidR="00B50068" w:rsidRPr="00FE6094">
                    <w:rPr>
                      <w:rFonts w:asciiTheme="majorHAnsi" w:hAnsiTheme="majorHAnsi"/>
                      <w:b/>
                      <w:bCs/>
                    </w:rPr>
                    <w:t>ου νοικοκυριού τ</w:t>
                  </w:r>
                  <w:r w:rsidR="00F06651" w:rsidRPr="00FE6094">
                    <w:rPr>
                      <w:rFonts w:asciiTheme="majorHAnsi" w:hAnsiTheme="majorHAnsi"/>
                      <w:b/>
                      <w:bCs/>
                    </w:rPr>
                    <w:t>ους</w:t>
                  </w:r>
                  <w:r w:rsidR="00B96197" w:rsidRPr="00FE6094">
                    <w:rPr>
                      <w:rFonts w:asciiTheme="majorHAnsi" w:hAnsiTheme="majorHAnsi"/>
                      <w:b/>
                      <w:bCs/>
                    </w:rPr>
                    <w:t xml:space="preserve"> ξεπερνά το </w:t>
                  </w:r>
                  <w:r w:rsidR="00B50068" w:rsidRPr="00FE6094">
                    <w:rPr>
                      <w:rFonts w:asciiTheme="majorHAnsi" w:hAnsiTheme="majorHAnsi"/>
                      <w:b/>
                      <w:bCs/>
                    </w:rPr>
                    <w:t>προβλεπόμενο</w:t>
                  </w:r>
                  <w:r w:rsidR="00B96197" w:rsidRPr="00FE6094">
                    <w:rPr>
                      <w:rFonts w:asciiTheme="majorHAnsi" w:hAnsiTheme="majorHAnsi"/>
                      <w:b/>
                      <w:bCs/>
                    </w:rPr>
                    <w:t xml:space="preserve"> όριο</w:t>
                  </w:r>
                  <w:r w:rsidR="004E5345" w:rsidRPr="00FE6094">
                    <w:rPr>
                      <w:rFonts w:asciiTheme="majorHAnsi" w:hAnsiTheme="majorHAnsi"/>
                      <w:b/>
                      <w:bCs/>
                    </w:rPr>
                    <w:t>, σύμφωνα με τα νέα κριτήρια</w:t>
                  </w:r>
                  <w:r w:rsidR="00B96197" w:rsidRPr="00FE6094">
                    <w:rPr>
                      <w:rFonts w:asciiTheme="majorHAnsi" w:hAnsiTheme="majorHAnsi"/>
                      <w:b/>
                      <w:bCs/>
                    </w:rPr>
                    <w:t xml:space="preserve">. </w:t>
                  </w:r>
                </w:p>
                <w:p w14:paraId="2D9AB6E5" w14:textId="2AB4A876" w:rsidR="00DA57DF" w:rsidRPr="00A81BB0" w:rsidRDefault="00B96197" w:rsidP="00A81BB0">
                  <w:pPr>
                    <w:rPr>
                      <w:rFonts w:asciiTheme="majorHAnsi" w:hAnsiTheme="majorHAnsi"/>
                      <w:b/>
                      <w:bCs/>
                      <w:i/>
                      <w:iCs/>
                    </w:rPr>
                  </w:pPr>
                  <w:r w:rsidRPr="00CD3AEA">
                    <w:rPr>
                      <w:rFonts w:asciiTheme="majorHAnsi" w:hAnsiTheme="majorHAnsi"/>
                      <w:b/>
                      <w:bCs/>
                    </w:rPr>
                    <w:t>Συνεπώς, η ανάγκη για αύξηση του ορίου της</w:t>
                  </w:r>
                  <w:r w:rsidR="00260701" w:rsidRPr="00CD3AEA">
                    <w:rPr>
                      <w:rFonts w:asciiTheme="majorHAnsi" w:hAnsiTheme="majorHAnsi"/>
                      <w:b/>
                      <w:bCs/>
                    </w:rPr>
                    <w:t xml:space="preserve"> συνολικής</w:t>
                  </w:r>
                  <w:r w:rsidRPr="00CD3AEA">
                    <w:rPr>
                      <w:rFonts w:asciiTheme="majorHAnsi" w:hAnsiTheme="majorHAnsi"/>
                      <w:b/>
                      <w:bCs/>
                    </w:rPr>
                    <w:t xml:space="preserve"> </w:t>
                  </w:r>
                  <w:r w:rsidR="00260701" w:rsidRPr="00CD3AEA">
                    <w:rPr>
                      <w:rFonts w:asciiTheme="majorHAnsi" w:hAnsiTheme="majorHAnsi"/>
                      <w:b/>
                      <w:bCs/>
                    </w:rPr>
                    <w:t>φορολογητέας αξίας της ακίνητης περιουσίας</w:t>
                  </w:r>
                  <w:r w:rsidRPr="00CD3AEA">
                    <w:rPr>
                      <w:rFonts w:asciiTheme="majorHAnsi" w:hAnsiTheme="majorHAnsi"/>
                      <w:b/>
                      <w:bCs/>
                    </w:rPr>
                    <w:t xml:space="preserve"> των</w:t>
                  </w:r>
                  <w:r w:rsidR="006436ED" w:rsidRPr="00CD3AEA">
                    <w:rPr>
                      <w:rFonts w:asciiTheme="majorHAnsi" w:hAnsiTheme="majorHAnsi"/>
                      <w:b/>
                      <w:bCs/>
                    </w:rPr>
                    <w:t xml:space="preserve"> υποψήφιων</w:t>
                  </w:r>
                  <w:r w:rsidRPr="00CD3AEA">
                    <w:rPr>
                      <w:rFonts w:asciiTheme="majorHAnsi" w:hAnsiTheme="majorHAnsi"/>
                      <w:b/>
                      <w:bCs/>
                    </w:rPr>
                    <w:t xml:space="preserve"> δικαιούχων του Κ.Ο.Τ</w:t>
                  </w:r>
                  <w:r w:rsidR="004E5345" w:rsidRPr="00CD3AEA">
                    <w:rPr>
                      <w:rFonts w:asciiTheme="majorHAnsi" w:hAnsiTheme="majorHAnsi"/>
                      <w:b/>
                      <w:bCs/>
                    </w:rPr>
                    <w:t>.</w:t>
                  </w:r>
                  <w:r w:rsidR="00B42830" w:rsidRPr="00CD3AEA">
                    <w:rPr>
                      <w:rFonts w:asciiTheme="majorHAnsi" w:hAnsiTheme="majorHAnsi"/>
                      <w:b/>
                      <w:bCs/>
                    </w:rPr>
                    <w:t xml:space="preserve"> </w:t>
                  </w:r>
                  <w:r w:rsidR="004E5345" w:rsidRPr="00CD3AEA">
                    <w:rPr>
                      <w:rFonts w:asciiTheme="majorHAnsi" w:hAnsiTheme="majorHAnsi"/>
                      <w:b/>
                      <w:bCs/>
                    </w:rPr>
                    <w:t>Α αλλά και του Κ.Ο.Τ.</w:t>
                  </w:r>
                  <w:r w:rsidR="00B42830" w:rsidRPr="00CD3AEA">
                    <w:rPr>
                      <w:rFonts w:asciiTheme="majorHAnsi" w:hAnsiTheme="majorHAnsi"/>
                      <w:b/>
                      <w:bCs/>
                    </w:rPr>
                    <w:t xml:space="preserve"> </w:t>
                  </w:r>
                  <w:r w:rsidR="004E5345" w:rsidRPr="00CD3AEA">
                    <w:rPr>
                      <w:rFonts w:asciiTheme="majorHAnsi" w:hAnsiTheme="majorHAnsi"/>
                      <w:b/>
                      <w:bCs/>
                    </w:rPr>
                    <w:t>Β</w:t>
                  </w:r>
                  <w:r w:rsidRPr="00CD3AEA">
                    <w:rPr>
                      <w:rFonts w:asciiTheme="majorHAnsi" w:hAnsiTheme="majorHAnsi"/>
                      <w:b/>
                      <w:bCs/>
                    </w:rPr>
                    <w:t xml:space="preserve"> κρίνεται απαραίτητη</w:t>
                  </w:r>
                  <w:r w:rsidR="00260701" w:rsidRPr="00CD3AEA">
                    <w:rPr>
                      <w:rFonts w:asciiTheme="majorHAnsi" w:hAnsiTheme="majorHAnsi"/>
                      <w:b/>
                      <w:bCs/>
                    </w:rPr>
                    <w:t xml:space="preserve"> και επιτακτική</w:t>
                  </w:r>
                  <w:r w:rsidR="006436ED" w:rsidRPr="00A81BB0">
                    <w:rPr>
                      <w:rFonts w:asciiTheme="majorHAnsi" w:hAnsiTheme="majorHAnsi"/>
                      <w:b/>
                      <w:bCs/>
                      <w:i/>
                      <w:iCs/>
                    </w:rPr>
                    <w:t>.</w:t>
                  </w:r>
                </w:p>
                <w:p w14:paraId="26C871EF" w14:textId="77777777" w:rsidR="009E56C5" w:rsidRDefault="00E95F24" w:rsidP="00A81BB0">
                  <w:pPr>
                    <w:rPr>
                      <w:rFonts w:asciiTheme="majorHAnsi" w:hAnsiTheme="majorHAnsi"/>
                      <w:i/>
                      <w:iCs/>
                    </w:rPr>
                  </w:pPr>
                  <w:r w:rsidRPr="00A81BB0">
                    <w:rPr>
                      <w:rFonts w:asciiTheme="majorHAnsi" w:hAnsiTheme="majorHAnsi"/>
                      <w:color w:val="auto"/>
                    </w:rPr>
                    <w:t xml:space="preserve">γ)στην παράγραφο 3, </w:t>
                  </w:r>
                  <w:r w:rsidRPr="00A81BB0">
                    <w:rPr>
                      <w:rFonts w:asciiTheme="majorHAnsi" w:hAnsiTheme="majorHAnsi"/>
                    </w:rPr>
                    <w:t>αναφέρεται πως</w:t>
                  </w:r>
                  <w:r w:rsidRPr="00A81BB0">
                    <w:rPr>
                      <w:rFonts w:asciiTheme="majorHAnsi" w:hAnsiTheme="majorHAnsi"/>
                      <w:b/>
                      <w:bCs/>
                    </w:rPr>
                    <w:t xml:space="preserve"> </w:t>
                  </w:r>
                  <w:r w:rsidRPr="00A81BB0">
                    <w:rPr>
                      <w:rFonts w:asciiTheme="majorHAnsi" w:hAnsiTheme="majorHAnsi"/>
                      <w:i/>
                      <w:iCs/>
                    </w:rPr>
                    <w:t xml:space="preserve">για νοικοκυριό που στη σύνθεσή του περιλαμβάνει και άτομο ή άτομα με αναπηρία εξήντα επτά τοις εκατό (67%) και άνω, τα όρια κατανάλωσης αυξάνονται κατά 300 </w:t>
                  </w:r>
                  <w:r w:rsidRPr="00A81BB0">
                    <w:rPr>
                      <w:rFonts w:asciiTheme="majorHAnsi" w:hAnsiTheme="majorHAnsi"/>
                      <w:i/>
                      <w:iCs/>
                      <w:lang w:val="en-US"/>
                    </w:rPr>
                    <w:t>kWh</w:t>
                  </w:r>
                  <w:r w:rsidRPr="00A81BB0">
                    <w:rPr>
                      <w:rFonts w:asciiTheme="majorHAnsi" w:hAnsiTheme="majorHAnsi"/>
                      <w:i/>
                      <w:iCs/>
                    </w:rPr>
                    <w:t xml:space="preserve"> και κατά 600 </w:t>
                  </w:r>
                  <w:r w:rsidRPr="00A81BB0">
                    <w:rPr>
                      <w:rFonts w:asciiTheme="majorHAnsi" w:hAnsiTheme="majorHAnsi"/>
                      <w:i/>
                      <w:iCs/>
                      <w:lang w:val="en-US"/>
                    </w:rPr>
                    <w:t>kWh</w:t>
                  </w:r>
                  <w:r w:rsidRPr="00A81BB0">
                    <w:rPr>
                      <w:rFonts w:asciiTheme="majorHAnsi" w:hAnsiTheme="majorHAnsi"/>
                      <w:i/>
                      <w:iCs/>
                    </w:rPr>
                    <w:t xml:space="preserve"> για νοικοκυριό που στην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w:t>
                  </w:r>
                  <w:proofErr w:type="spellStart"/>
                  <w:r w:rsidRPr="00A81BB0">
                    <w:rPr>
                      <w:rFonts w:asciiTheme="majorHAnsi" w:hAnsiTheme="majorHAnsi"/>
                      <w:i/>
                      <w:iCs/>
                    </w:rPr>
                    <w:t>ζώη</w:t>
                  </w:r>
                  <w:proofErr w:type="spellEnd"/>
                  <w:r w:rsidRPr="00A81BB0">
                    <w:rPr>
                      <w:rFonts w:asciiTheme="majorHAnsi" w:hAnsiTheme="majorHAnsi"/>
                      <w:i/>
                      <w:iCs/>
                    </w:rPr>
                    <w:t xml:space="preserve"> τους. </w:t>
                  </w:r>
                </w:p>
                <w:p w14:paraId="15208806" w14:textId="1DAD920B" w:rsidR="00AD32A1" w:rsidRPr="00CD3AEA" w:rsidRDefault="00E95F24" w:rsidP="00A81BB0">
                  <w:pPr>
                    <w:rPr>
                      <w:rFonts w:asciiTheme="majorHAnsi" w:hAnsiTheme="majorHAnsi"/>
                      <w:b/>
                      <w:bCs/>
                    </w:rPr>
                  </w:pPr>
                  <w:r w:rsidRPr="00CD3AEA">
                    <w:rPr>
                      <w:rFonts w:asciiTheme="majorHAnsi" w:hAnsiTheme="majorHAnsi"/>
                      <w:b/>
                      <w:bCs/>
                    </w:rPr>
                    <w:lastRenderedPageBreak/>
                    <w:t xml:space="preserve">Ωστόσο, δεδομένων των ραγδαίων ενεργειακών αυξήσεων που παρατηρούνται, κρίνεται απαραίτητη η αύξηση των ορίων της </w:t>
                  </w:r>
                  <w:proofErr w:type="spellStart"/>
                  <w:r w:rsidRPr="00CD3AEA">
                    <w:rPr>
                      <w:rFonts w:asciiTheme="majorHAnsi" w:hAnsiTheme="majorHAnsi"/>
                      <w:b/>
                      <w:bCs/>
                    </w:rPr>
                    <w:t>τετραμηνιαίας</w:t>
                  </w:r>
                  <w:proofErr w:type="spellEnd"/>
                  <w:r w:rsidRPr="00CD3AEA">
                    <w:rPr>
                      <w:rFonts w:asciiTheme="majorHAnsi" w:hAnsiTheme="majorHAnsi"/>
                      <w:b/>
                      <w:bCs/>
                    </w:rPr>
                    <w:t xml:space="preserve"> (120 ημερών) κατανάλωσης (</w:t>
                  </w:r>
                  <w:r w:rsidRPr="00CD3AEA">
                    <w:rPr>
                      <w:rFonts w:asciiTheme="majorHAnsi" w:hAnsiTheme="majorHAnsi"/>
                      <w:b/>
                      <w:bCs/>
                      <w:lang w:val="en-US"/>
                    </w:rPr>
                    <w:t>kWh</w:t>
                  </w:r>
                  <w:r w:rsidRPr="00CD3AEA">
                    <w:rPr>
                      <w:rFonts w:asciiTheme="majorHAnsi" w:hAnsiTheme="majorHAnsi"/>
                      <w:b/>
                      <w:bCs/>
                    </w:rPr>
                    <w:t>) για τιμολόγηση με Κ.Ο.Τ. Α και Κ.Ο.Τ. Β.</w:t>
                  </w:r>
                </w:p>
                <w:p w14:paraId="71F7D0C6" w14:textId="77777777" w:rsidR="009E56C5" w:rsidRDefault="001E7ED0" w:rsidP="00A81BB0">
                  <w:pPr>
                    <w:rPr>
                      <w:rFonts w:asciiTheme="majorHAnsi" w:hAnsiTheme="majorHAnsi"/>
                      <w:color w:val="auto"/>
                    </w:rPr>
                  </w:pPr>
                  <w:r w:rsidRPr="00A81BB0">
                    <w:rPr>
                      <w:rFonts w:asciiTheme="majorHAnsi" w:hAnsiTheme="majorHAnsi"/>
                      <w:color w:val="auto"/>
                    </w:rPr>
                    <w:t xml:space="preserve">Επιπρόσθετα, στο </w:t>
                  </w:r>
                  <w:r w:rsidRPr="00A81BB0">
                    <w:rPr>
                      <w:rFonts w:asciiTheme="majorHAnsi" w:hAnsiTheme="majorHAnsi"/>
                      <w:b/>
                      <w:bCs/>
                      <w:color w:val="auto"/>
                    </w:rPr>
                    <w:t>άρθρο 1</w:t>
                  </w:r>
                  <w:r w:rsidRPr="00A81BB0">
                    <w:rPr>
                      <w:rFonts w:asciiTheme="majorHAnsi" w:hAnsiTheme="majorHAnsi"/>
                      <w:color w:val="auto"/>
                    </w:rPr>
                    <w:t xml:space="preserve">, παρ. 2, περ. β., </w:t>
                  </w:r>
                  <w:proofErr w:type="spellStart"/>
                  <w:r w:rsidRPr="00A81BB0">
                    <w:rPr>
                      <w:rFonts w:asciiTheme="majorHAnsi" w:hAnsiTheme="majorHAnsi"/>
                      <w:color w:val="auto"/>
                    </w:rPr>
                    <w:t>υποπερ</w:t>
                  </w:r>
                  <w:proofErr w:type="spellEnd"/>
                  <w:r w:rsidRPr="00A81BB0">
                    <w:rPr>
                      <w:rFonts w:asciiTheme="majorHAnsi" w:hAnsiTheme="majorHAnsi"/>
                      <w:color w:val="auto"/>
                    </w:rPr>
                    <w:t>. αα., η οποία αφορά στην υπέρβαση των ορίων κατανάλωσης, αναφέρεται ότι:</w:t>
                  </w:r>
                  <w:r w:rsidR="008912FB" w:rsidRPr="00A81BB0">
                    <w:rPr>
                      <w:rFonts w:asciiTheme="majorHAnsi" w:hAnsiTheme="majorHAnsi"/>
                      <w:color w:val="auto"/>
                    </w:rPr>
                    <w:t xml:space="preserve"> </w:t>
                  </w:r>
                  <w:r w:rsidRPr="00A81BB0">
                    <w:rPr>
                      <w:rFonts w:asciiTheme="majorHAnsi" w:hAnsiTheme="majorHAnsi"/>
                      <w:color w:val="auto"/>
                    </w:rPr>
                    <w:t>«</w:t>
                  </w:r>
                  <w:r w:rsidR="008912FB" w:rsidRPr="00A81BB0">
                    <w:rPr>
                      <w:rFonts w:asciiTheme="majorHAnsi" w:hAnsiTheme="majorHAnsi"/>
                      <w:color w:val="auto"/>
                    </w:rPr>
                    <w:t xml:space="preserve"> </w:t>
                  </w:r>
                  <w:r w:rsidRPr="00A81BB0">
                    <w:rPr>
                      <w:rFonts w:asciiTheme="majorHAnsi" w:hAnsiTheme="majorHAnsi"/>
                      <w:color w:val="auto"/>
                    </w:rPr>
                    <w:t xml:space="preserve">αα) για υπέρβαση άνω του 10%, και εφόσον η μέση </w:t>
                  </w:r>
                  <w:proofErr w:type="spellStart"/>
                  <w:r w:rsidRPr="00A81BB0">
                    <w:rPr>
                      <w:rFonts w:asciiTheme="majorHAnsi" w:hAnsiTheme="majorHAnsi"/>
                      <w:color w:val="auto"/>
                    </w:rPr>
                    <w:t>τετραμηνιαία</w:t>
                  </w:r>
                  <w:proofErr w:type="spellEnd"/>
                  <w:r w:rsidRPr="00A81BB0">
                    <w:rPr>
                      <w:rFonts w:asciiTheme="majorHAnsi" w:hAnsiTheme="majorHAnsi"/>
                      <w:color w:val="auto"/>
                    </w:rPr>
                    <w:t xml:space="preserve"> κατανάλωση σε ετήσια κυλιόμενη βάση, βάσει καταμετρημένων ενδείξεων, υπερβαίνει τα όρια κατανάλωσης που προβλέπονται για κάθε κατηγορία δικαιούχου, </w:t>
                  </w:r>
                  <w:r w:rsidRPr="00A81BB0">
                    <w:rPr>
                      <w:rFonts w:asciiTheme="majorHAnsi" w:hAnsiTheme="majorHAnsi"/>
                      <w:b/>
                      <w:bCs/>
                      <w:color w:val="auto"/>
                      <w:u w:val="single"/>
                    </w:rPr>
                    <w:t>δεν εφαρμόζεται το Κ.Ο.Τ. για το συγκεκριμένο τετράμηνο</w:t>
                  </w:r>
                  <w:r w:rsidRPr="00A81BB0">
                    <w:rPr>
                      <w:rFonts w:asciiTheme="majorHAnsi" w:hAnsiTheme="majorHAnsi"/>
                      <w:color w:val="auto"/>
                    </w:rPr>
                    <w:t>,(…)»</w:t>
                  </w:r>
                  <w:r w:rsidR="00622356" w:rsidRPr="00A81BB0">
                    <w:rPr>
                      <w:rFonts w:asciiTheme="majorHAnsi" w:hAnsiTheme="majorHAnsi"/>
                      <w:color w:val="auto"/>
                    </w:rPr>
                    <w:t xml:space="preserve">. </w:t>
                  </w:r>
                </w:p>
                <w:p w14:paraId="6CDB5183" w14:textId="77777777" w:rsidR="009E56C5" w:rsidRDefault="00622356" w:rsidP="00A81BB0">
                  <w:pPr>
                    <w:rPr>
                      <w:rFonts w:asciiTheme="majorHAnsi" w:hAnsiTheme="majorHAnsi"/>
                      <w:color w:val="auto"/>
                    </w:rPr>
                  </w:pPr>
                  <w:r w:rsidRPr="00A81BB0">
                    <w:rPr>
                      <w:rFonts w:asciiTheme="majorHAnsi" w:hAnsiTheme="majorHAnsi"/>
                      <w:color w:val="auto"/>
                    </w:rPr>
                    <w:t xml:space="preserve">Ως αποτέλεσμα, οι δικαιούχοι του Κοινωνικού Τιμολογίου σε περίπτωση που υπερβούν την επιτρεπόμενη κατανάλωση, καλούνται να καταβάλλουν ολόκληρο το ποσό χωρίς να έχει υπολογιστεί χρέωση Κοινωνικού Τιμολογίου. </w:t>
                  </w:r>
                </w:p>
                <w:p w14:paraId="61743D42" w14:textId="6A73AB6C" w:rsidR="001E7ED0" w:rsidRPr="00CD3AEA" w:rsidRDefault="00622356" w:rsidP="00A81BB0">
                  <w:pPr>
                    <w:rPr>
                      <w:rFonts w:asciiTheme="majorHAnsi" w:hAnsiTheme="majorHAnsi"/>
                      <w:b/>
                      <w:bCs/>
                      <w:color w:val="auto"/>
                    </w:rPr>
                  </w:pPr>
                  <w:r w:rsidRPr="00CD3AEA">
                    <w:rPr>
                      <w:rFonts w:asciiTheme="majorHAnsi" w:hAnsiTheme="majorHAnsi"/>
                      <w:b/>
                      <w:bCs/>
                      <w:color w:val="auto"/>
                    </w:rPr>
                    <w:t>Δεδομένων των συνθηκών, θεωρούμε αναγκαίο να υπολογίζεται κανονική χρέωση μόνο για την επιπλέον από την προβλεπόμενη κατανάλωση και όχι για τη συνολική</w:t>
                  </w:r>
                  <w:r w:rsidR="005D7A70">
                    <w:rPr>
                      <w:rFonts w:asciiTheme="majorHAnsi" w:hAnsiTheme="majorHAnsi"/>
                      <w:b/>
                      <w:bCs/>
                      <w:color w:val="auto"/>
                    </w:rPr>
                    <w:t>,</w:t>
                  </w:r>
                  <w:r w:rsidR="004346AB" w:rsidRPr="00CD3AEA">
                    <w:rPr>
                      <w:rFonts w:asciiTheme="majorHAnsi" w:hAnsiTheme="majorHAnsi"/>
                      <w:b/>
                      <w:bCs/>
                      <w:color w:val="auto"/>
                    </w:rPr>
                    <w:t xml:space="preserve"> σε περίπτωση που υπάρχει υπέρβαση των ορίων κατανάλωσης. </w:t>
                  </w:r>
                </w:p>
                <w:p w14:paraId="207CE4B6" w14:textId="11DE0758" w:rsidR="00623DE8" w:rsidRPr="00C07A6A" w:rsidRDefault="00B9582A" w:rsidP="00A81BB0">
                  <w:pPr>
                    <w:autoSpaceDE w:val="0"/>
                    <w:autoSpaceDN w:val="0"/>
                    <w:adjustRightInd w:val="0"/>
                    <w:spacing w:after="0"/>
                    <w:rPr>
                      <w:rFonts w:asciiTheme="majorHAnsi" w:hAnsiTheme="majorHAnsi"/>
                      <w:b/>
                      <w:bCs/>
                      <w:color w:val="auto"/>
                    </w:rPr>
                  </w:pPr>
                  <w:r w:rsidRPr="00C07A6A">
                    <w:rPr>
                      <w:rFonts w:asciiTheme="majorHAnsi" w:hAnsiTheme="majorHAnsi"/>
                      <w:b/>
                      <w:bCs/>
                      <w:color w:val="auto"/>
                    </w:rPr>
                    <w:t>Κύρι</w:t>
                  </w:r>
                  <w:r w:rsidR="00FE6094">
                    <w:rPr>
                      <w:rFonts w:asciiTheme="majorHAnsi" w:hAnsiTheme="majorHAnsi"/>
                      <w:b/>
                      <w:bCs/>
                      <w:color w:val="auto"/>
                    </w:rPr>
                    <w:t>ε</w:t>
                  </w:r>
                  <w:r w:rsidR="00AD32A1" w:rsidRPr="00C07A6A">
                    <w:rPr>
                      <w:rFonts w:asciiTheme="majorHAnsi" w:hAnsiTheme="majorHAnsi"/>
                      <w:b/>
                      <w:bCs/>
                      <w:color w:val="auto"/>
                    </w:rPr>
                    <w:t xml:space="preserve"> Υπουργ</w:t>
                  </w:r>
                  <w:r w:rsidR="00056BCE">
                    <w:rPr>
                      <w:rFonts w:asciiTheme="majorHAnsi" w:hAnsiTheme="majorHAnsi"/>
                      <w:b/>
                      <w:bCs/>
                      <w:color w:val="auto"/>
                    </w:rPr>
                    <w:t>έ,</w:t>
                  </w:r>
                </w:p>
                <w:p w14:paraId="5038D9AF" w14:textId="5C7ACCB9" w:rsidR="00C41BEF" w:rsidRPr="00A81BB0" w:rsidRDefault="00C41BEF" w:rsidP="00A81BB0">
                  <w:pPr>
                    <w:rPr>
                      <w:rFonts w:asciiTheme="majorHAnsi" w:hAnsiTheme="majorHAnsi"/>
                    </w:rPr>
                  </w:pPr>
                  <w:r w:rsidRPr="00A81BB0">
                    <w:rPr>
                      <w:rFonts w:asciiTheme="majorHAnsi" w:hAnsiTheme="majorHAnsi"/>
                    </w:rPr>
                    <w:t xml:space="preserve">Τη δύσκολη περίοδο που διανύουμε, τα άτομα με αναπηρία, χρόνιες παθήσεις και τα μέλη των οικογενειών </w:t>
                  </w:r>
                  <w:r w:rsidR="005D7A70">
                    <w:rPr>
                      <w:rFonts w:asciiTheme="majorHAnsi" w:hAnsiTheme="majorHAnsi"/>
                    </w:rPr>
                    <w:t>τους,</w:t>
                  </w:r>
                  <w:r w:rsidRPr="00A81BB0">
                    <w:rPr>
                      <w:rFonts w:asciiTheme="majorHAnsi" w:hAnsiTheme="majorHAnsi"/>
                    </w:rPr>
                    <w:t xml:space="preserve"> έχουν να αντιμετωπίσουν, παράλληλα με τη μακροχρόνια κρίση, το πρωτοφανές κύμα ακρίβειας στα προϊόντα βασικών αναγκών, την ενέργεια, τα καύσιμα</w:t>
                  </w:r>
                  <w:r w:rsidR="009E56C5">
                    <w:rPr>
                      <w:rFonts w:asciiTheme="majorHAnsi" w:hAnsiTheme="majorHAnsi"/>
                    </w:rPr>
                    <w:t xml:space="preserve">. </w:t>
                  </w:r>
                  <w:r w:rsidRPr="00A81BB0">
                    <w:rPr>
                      <w:rFonts w:asciiTheme="majorHAnsi" w:hAnsiTheme="majorHAnsi"/>
                    </w:rPr>
                    <w:t xml:space="preserve">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Για την ουσιαστική στήριξη των ευάλωτων των κοινωνικών ομάδων σε περιόδους κρίσης, επιβάλλεται να υπάρξει ειδική μέριμνα για τα άτομα με αναπηρία και χρόνιες παθήσεις, αλλά και τις οικογένειες αυτών, σε όλους τους τομείς της καθημερινής τους ζωής και διαβίωσης, </w:t>
                  </w:r>
                </w:p>
                <w:p w14:paraId="463CD451" w14:textId="0772EB56" w:rsidR="004346AB" w:rsidRPr="00A81BB0" w:rsidRDefault="005D7A70" w:rsidP="00A81BB0">
                  <w:pPr>
                    <w:rPr>
                      <w:rFonts w:asciiTheme="majorHAnsi" w:hAnsiTheme="majorHAnsi"/>
                    </w:rPr>
                  </w:pPr>
                  <w:r>
                    <w:rPr>
                      <w:rFonts w:asciiTheme="majorHAnsi" w:hAnsiTheme="majorHAnsi"/>
                    </w:rPr>
                    <w:t xml:space="preserve">Ως εκ τούτου, </w:t>
                  </w:r>
                  <w:r w:rsidRPr="005D7A70">
                    <w:rPr>
                      <w:rFonts w:asciiTheme="majorHAnsi" w:hAnsiTheme="majorHAnsi"/>
                    </w:rPr>
                    <w:t xml:space="preserve">στο πλαίσιο των αρμοδιοτήτων σας, </w:t>
                  </w:r>
                  <w:r>
                    <w:rPr>
                      <w:rFonts w:asciiTheme="majorHAnsi" w:hAnsiTheme="majorHAnsi"/>
                    </w:rPr>
                    <w:t xml:space="preserve">ζητάμε να εξετάσετε την τροποποίηση της </w:t>
                  </w:r>
                  <w:r w:rsidR="00BF48AC" w:rsidRPr="00A81BB0">
                    <w:rPr>
                      <w:rFonts w:asciiTheme="majorHAnsi" w:hAnsiTheme="majorHAnsi"/>
                      <w:b/>
                      <w:bCs/>
                    </w:rPr>
                    <w:t xml:space="preserve">υπ’ αρ. </w:t>
                  </w:r>
                  <w:r w:rsidR="00494EFB" w:rsidRPr="00A81BB0">
                    <w:rPr>
                      <w:rFonts w:asciiTheme="majorHAnsi" w:hAnsiTheme="majorHAnsi"/>
                      <w:b/>
                      <w:bCs/>
                    </w:rPr>
                    <w:t xml:space="preserve">ΥΠΕΝ/ΥΠΡΓ/892/152 Υπουργική Απόφαση (ΦΕΚ 242 Β’/01.02.2018) </w:t>
                  </w:r>
                  <w:r w:rsidR="008E6295" w:rsidRPr="00A81BB0">
                    <w:rPr>
                      <w:rFonts w:asciiTheme="majorHAnsi" w:hAnsiTheme="majorHAnsi"/>
                    </w:rPr>
                    <w:t>ώστε</w:t>
                  </w:r>
                  <w:r w:rsidR="004346AB" w:rsidRPr="00A81BB0">
                    <w:rPr>
                      <w:rFonts w:asciiTheme="majorHAnsi" w:hAnsiTheme="majorHAnsi"/>
                    </w:rPr>
                    <w:t>:</w:t>
                  </w:r>
                </w:p>
                <w:p w14:paraId="7C19176E" w14:textId="19C6B766" w:rsidR="004346AB" w:rsidRPr="00A81BB0" w:rsidRDefault="004346AB" w:rsidP="00A81BB0">
                  <w:pPr>
                    <w:rPr>
                      <w:rFonts w:asciiTheme="majorHAnsi" w:hAnsiTheme="majorHAnsi"/>
                    </w:rPr>
                  </w:pPr>
                  <w:r w:rsidRPr="00A81BB0">
                    <w:rPr>
                      <w:rFonts w:asciiTheme="majorHAnsi" w:hAnsiTheme="majorHAnsi"/>
                    </w:rPr>
                    <w:t xml:space="preserve">α) </w:t>
                  </w:r>
                  <w:r w:rsidR="00CD3AEA">
                    <w:rPr>
                      <w:rFonts w:asciiTheme="majorHAnsi" w:hAnsiTheme="majorHAnsi"/>
                    </w:rPr>
                    <w:t>να</w:t>
                  </w:r>
                  <w:r w:rsidRPr="00A81BB0">
                    <w:rPr>
                      <w:rFonts w:asciiTheme="majorHAnsi" w:hAnsiTheme="majorHAnsi"/>
                    </w:rPr>
                    <w:t xml:space="preserve"> α</w:t>
                  </w:r>
                  <w:r w:rsidR="00A5240E" w:rsidRPr="00A81BB0">
                    <w:rPr>
                      <w:rFonts w:asciiTheme="majorHAnsi" w:hAnsiTheme="majorHAnsi"/>
                    </w:rPr>
                    <w:t>υξηθούν τα</w:t>
                  </w:r>
                  <w:r w:rsidRPr="00A81BB0">
                    <w:rPr>
                      <w:rFonts w:asciiTheme="majorHAnsi" w:hAnsiTheme="majorHAnsi"/>
                    </w:rPr>
                    <w:t xml:space="preserve"> προβλεπόμενα</w:t>
                  </w:r>
                  <w:r w:rsidR="00A5240E" w:rsidRPr="00A81BB0">
                    <w:rPr>
                      <w:rFonts w:asciiTheme="majorHAnsi" w:hAnsiTheme="majorHAnsi"/>
                    </w:rPr>
                    <w:t xml:space="preserve"> όρια</w:t>
                  </w:r>
                  <w:r w:rsidR="00F06651" w:rsidRPr="00A81BB0">
                    <w:rPr>
                      <w:rFonts w:asciiTheme="majorHAnsi" w:hAnsiTheme="majorHAnsi"/>
                    </w:rPr>
                    <w:t xml:space="preserve"> της </w:t>
                  </w:r>
                  <w:proofErr w:type="spellStart"/>
                  <w:r w:rsidR="00F06651" w:rsidRPr="00A81BB0">
                    <w:rPr>
                      <w:rFonts w:asciiTheme="majorHAnsi" w:hAnsiTheme="majorHAnsi"/>
                    </w:rPr>
                    <w:t>τετραμηνιαίας</w:t>
                  </w:r>
                  <w:proofErr w:type="spellEnd"/>
                  <w:r w:rsidR="00F06651" w:rsidRPr="00A81BB0">
                    <w:rPr>
                      <w:rFonts w:asciiTheme="majorHAnsi" w:hAnsiTheme="majorHAnsi"/>
                    </w:rPr>
                    <w:t xml:space="preserve"> (120 ημερών) κατανάλωσης</w:t>
                  </w:r>
                  <w:r w:rsidR="00A008E2" w:rsidRPr="00A81BB0">
                    <w:rPr>
                      <w:rFonts w:asciiTheme="majorHAnsi" w:hAnsiTheme="majorHAnsi"/>
                    </w:rPr>
                    <w:t xml:space="preserve"> (</w:t>
                  </w:r>
                  <w:r w:rsidR="00A008E2" w:rsidRPr="00A81BB0">
                    <w:rPr>
                      <w:rFonts w:asciiTheme="majorHAnsi" w:hAnsiTheme="majorHAnsi"/>
                      <w:lang w:val="en-US"/>
                    </w:rPr>
                    <w:t>kWh</w:t>
                  </w:r>
                  <w:r w:rsidR="00A008E2" w:rsidRPr="00A81BB0">
                    <w:rPr>
                      <w:rFonts w:asciiTheme="majorHAnsi" w:hAnsiTheme="majorHAnsi"/>
                    </w:rPr>
                    <w:t>)</w:t>
                  </w:r>
                  <w:r w:rsidRPr="00A81BB0">
                    <w:rPr>
                      <w:rFonts w:asciiTheme="majorHAnsi" w:hAnsiTheme="majorHAnsi"/>
                    </w:rPr>
                    <w:t>,</w:t>
                  </w:r>
                </w:p>
                <w:p w14:paraId="2DD0E2DC" w14:textId="1ABCC113" w:rsidR="004346AB" w:rsidRPr="00A81BB0" w:rsidRDefault="004346AB" w:rsidP="00A81BB0">
                  <w:pPr>
                    <w:rPr>
                      <w:rFonts w:asciiTheme="majorHAnsi" w:hAnsiTheme="majorHAnsi"/>
                    </w:rPr>
                  </w:pPr>
                  <w:r w:rsidRPr="00A81BB0">
                    <w:rPr>
                      <w:rFonts w:asciiTheme="majorHAnsi" w:hAnsiTheme="majorHAnsi"/>
                    </w:rPr>
                    <w:t xml:space="preserve">β) </w:t>
                  </w:r>
                  <w:r w:rsidR="00CD3AEA">
                    <w:rPr>
                      <w:rFonts w:asciiTheme="majorHAnsi" w:hAnsiTheme="majorHAnsi"/>
                    </w:rPr>
                    <w:t>να</w:t>
                  </w:r>
                  <w:r w:rsidRPr="00A81BB0">
                    <w:rPr>
                      <w:rFonts w:asciiTheme="majorHAnsi" w:hAnsiTheme="majorHAnsi"/>
                    </w:rPr>
                    <w:t xml:space="preserve"> διευρυνθούν </w:t>
                  </w:r>
                  <w:r w:rsidR="00A5240E" w:rsidRPr="00A81BB0">
                    <w:rPr>
                      <w:rFonts w:asciiTheme="majorHAnsi" w:hAnsiTheme="majorHAnsi"/>
                    </w:rPr>
                    <w:t xml:space="preserve"> τα όρια της συνολικής φορολογητέας αξίας της ακίνητης περιουσίας των υποψήφιων δικαιούχων της έκπτωσης του Κ.Ο.Τ. Α αλλά και του Κ.Ο.Τ .Β </w:t>
                  </w:r>
                  <w:r w:rsidRPr="00A81BB0">
                    <w:rPr>
                      <w:rFonts w:asciiTheme="majorHAnsi" w:hAnsiTheme="majorHAnsi"/>
                    </w:rPr>
                    <w:t xml:space="preserve"> </w:t>
                  </w:r>
                  <w:r w:rsidR="00A5240E" w:rsidRPr="00A81BB0">
                    <w:rPr>
                      <w:rFonts w:asciiTheme="majorHAnsi" w:hAnsiTheme="majorHAnsi"/>
                    </w:rPr>
                    <w:t xml:space="preserve">δεδομένης της αύξησης των αντικειμενικών αξιών, </w:t>
                  </w:r>
                </w:p>
                <w:p w14:paraId="366285E6" w14:textId="265534EC" w:rsidR="00DA5472" w:rsidRPr="00A81BB0" w:rsidRDefault="004346AB" w:rsidP="00A81BB0">
                  <w:pPr>
                    <w:rPr>
                      <w:rFonts w:asciiTheme="majorHAnsi" w:hAnsiTheme="majorHAnsi"/>
                      <w:color w:val="auto"/>
                    </w:rPr>
                  </w:pPr>
                  <w:r w:rsidRPr="00A81BB0">
                    <w:rPr>
                      <w:rFonts w:asciiTheme="majorHAnsi" w:hAnsiTheme="majorHAnsi"/>
                    </w:rPr>
                    <w:t xml:space="preserve">γ) </w:t>
                  </w:r>
                  <w:r w:rsidR="00CD3AEA">
                    <w:rPr>
                      <w:rFonts w:asciiTheme="majorHAnsi" w:hAnsiTheme="majorHAnsi"/>
                    </w:rPr>
                    <w:t xml:space="preserve">να </w:t>
                  </w:r>
                  <w:r w:rsidRPr="00A81BB0">
                    <w:rPr>
                      <w:rFonts w:asciiTheme="majorHAnsi" w:hAnsiTheme="majorHAnsi"/>
                    </w:rPr>
                    <w:t>γίνεται άντληση των οικονομικών στοιχείων</w:t>
                  </w:r>
                  <w:r w:rsidR="00A5240E" w:rsidRPr="00A81BB0">
                    <w:rPr>
                      <w:rFonts w:asciiTheme="majorHAnsi" w:hAnsiTheme="majorHAnsi"/>
                      <w:color w:val="auto"/>
                    </w:rPr>
                    <w:t xml:space="preserve"> </w:t>
                  </w:r>
                  <w:r w:rsidR="00DA5472" w:rsidRPr="00A81BB0">
                    <w:rPr>
                      <w:rFonts w:asciiTheme="majorHAnsi" w:hAnsiTheme="majorHAnsi"/>
                    </w:rPr>
                    <w:t>των υποψήφιων δικαιούχων, όπως αυτά προκύπτουν κατά το τελευταίο εξάμηνο, πριν την υποβολή της αίτησης τους, και όχι κατά το προηγούμενο φορολογικό έτος</w:t>
                  </w:r>
                  <w:r w:rsidR="00A5240E" w:rsidRPr="00A81BB0">
                    <w:rPr>
                      <w:rFonts w:asciiTheme="majorHAnsi" w:hAnsiTheme="majorHAnsi"/>
                    </w:rPr>
                    <w:t xml:space="preserve">, </w:t>
                  </w:r>
                </w:p>
                <w:p w14:paraId="0E5FE2ED" w14:textId="1F209310" w:rsidR="004346AB" w:rsidRPr="00A81BB0" w:rsidRDefault="004346AB" w:rsidP="00A81BB0">
                  <w:pPr>
                    <w:rPr>
                      <w:rFonts w:asciiTheme="majorHAnsi" w:hAnsiTheme="majorHAnsi"/>
                      <w:color w:val="auto"/>
                    </w:rPr>
                  </w:pPr>
                  <w:r w:rsidRPr="00A81BB0">
                    <w:rPr>
                      <w:rFonts w:asciiTheme="majorHAnsi" w:hAnsiTheme="majorHAnsi"/>
                      <w:color w:val="auto"/>
                    </w:rPr>
                    <w:lastRenderedPageBreak/>
                    <w:t xml:space="preserve">δ) </w:t>
                  </w:r>
                  <w:r w:rsidR="00CD3AEA">
                    <w:rPr>
                      <w:rFonts w:asciiTheme="majorHAnsi" w:hAnsiTheme="majorHAnsi"/>
                      <w:color w:val="auto"/>
                    </w:rPr>
                    <w:t xml:space="preserve">να </w:t>
                  </w:r>
                  <w:r w:rsidRPr="00A81BB0">
                    <w:rPr>
                      <w:rFonts w:asciiTheme="majorHAnsi" w:hAnsiTheme="majorHAnsi"/>
                      <w:color w:val="auto"/>
                    </w:rPr>
                    <w:t>υπολογίζεται κανονική χρέωση μόνο για την επιπλέον από την προβλεπόμενη κατανάλωση και όχι για την συνολική</w:t>
                  </w:r>
                  <w:r w:rsidR="00CD3AEA">
                    <w:rPr>
                      <w:rFonts w:asciiTheme="majorHAnsi" w:hAnsiTheme="majorHAnsi"/>
                      <w:color w:val="auto"/>
                    </w:rPr>
                    <w:t>,</w:t>
                  </w:r>
                  <w:r w:rsidRPr="00A81BB0">
                    <w:rPr>
                      <w:rFonts w:asciiTheme="majorHAnsi" w:hAnsiTheme="majorHAnsi"/>
                      <w:color w:val="auto"/>
                    </w:rPr>
                    <w:t xml:space="preserve"> σε περίπτωση που υπάρχει υπέρβαση των ορίων κατανάλωσης. </w:t>
                  </w:r>
                </w:p>
                <w:p w14:paraId="06A49271" w14:textId="2524C32A" w:rsidR="00623DE8" w:rsidRPr="00A81BB0" w:rsidRDefault="00623DE8" w:rsidP="00A81BB0">
                  <w:pPr>
                    <w:rPr>
                      <w:rFonts w:asciiTheme="majorHAnsi" w:hAnsiTheme="majorHAnsi"/>
                      <w:color w:val="auto"/>
                    </w:rPr>
                  </w:pPr>
                  <w:r w:rsidRPr="00A81BB0">
                    <w:rPr>
                      <w:rFonts w:asciiTheme="majorHAnsi" w:hAnsiTheme="majorHAnsi"/>
                    </w:rPr>
                    <w:t>Πιστεύοντας πως θα κατανοήσετε τη σοβαρότητα του εν λόγω θέματος, ε</w:t>
                  </w:r>
                  <w:r w:rsidRPr="00A81BB0">
                    <w:rPr>
                      <w:rFonts w:asciiTheme="majorHAnsi" w:hAnsiTheme="majorHAnsi"/>
                      <w:color w:val="auto"/>
                    </w:rPr>
                    <w:t>υελπιστούμε</w:t>
                  </w:r>
                  <w:r w:rsidR="00096627" w:rsidRPr="00A81BB0">
                    <w:rPr>
                      <w:rFonts w:asciiTheme="majorHAnsi" w:hAnsiTheme="majorHAnsi"/>
                      <w:color w:val="auto"/>
                    </w:rPr>
                    <w:t xml:space="preserve"> </w:t>
                  </w:r>
                  <w:r w:rsidRPr="00A81BB0">
                    <w:rPr>
                      <w:rFonts w:asciiTheme="majorHAnsi" w:hAnsiTheme="majorHAnsi"/>
                      <w:color w:val="auto"/>
                    </w:rPr>
                    <w:t>την άμεση και θετική ανταπόκρισή σας στο αίτημά μας και στην ενημέρωση της Συνομοσπονδίας για την εξέλιξη αυτού.</w:t>
                  </w:r>
                </w:p>
                <w:p w14:paraId="74C091A0" w14:textId="344DAC5C" w:rsidR="00091240" w:rsidRPr="00A81BB0" w:rsidRDefault="00623DE8" w:rsidP="00A81BB0">
                  <w:pPr>
                    <w:autoSpaceDE w:val="0"/>
                    <w:autoSpaceDN w:val="0"/>
                    <w:adjustRightInd w:val="0"/>
                    <w:spacing w:after="0"/>
                    <w:rPr>
                      <w:rFonts w:asciiTheme="majorHAnsi" w:hAnsiTheme="majorHAnsi"/>
                      <w:b/>
                      <w:bCs/>
                      <w:i/>
                      <w:iCs/>
                      <w:color w:val="auto"/>
                    </w:rPr>
                  </w:pPr>
                  <w:r w:rsidRPr="00A81BB0">
                    <w:rPr>
                      <w:rFonts w:asciiTheme="majorHAnsi" w:hAnsiTheme="majorHAnsi"/>
                      <w:color w:val="auto"/>
                    </w:rPr>
                    <w:t>Εν αναμονή της άμεσης ανταπόκρισής σας, σάς ευχαριστούμε θερμά εκ των προτέρων.</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A1EE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A1EE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7FFC924B" w14:textId="77777777" w:rsidR="008B14BB" w:rsidRDefault="008B14BB" w:rsidP="006B3225">
      <w:pPr>
        <w:spacing w:line="240" w:lineRule="auto"/>
        <w:jc w:val="left"/>
        <w:rPr>
          <w:b/>
        </w:rPr>
      </w:pPr>
    </w:p>
    <w:p w14:paraId="24F0F4E7" w14:textId="1C4AE33E" w:rsidR="002D0AB7" w:rsidRDefault="002D0AB7" w:rsidP="006B3225">
      <w:pPr>
        <w:spacing w:line="240" w:lineRule="auto"/>
        <w:jc w:val="left"/>
        <w:rPr>
          <w:b/>
        </w:rPr>
      </w:pPr>
      <w:r>
        <w:rPr>
          <w:b/>
        </w:rPr>
        <w:t>Πίνακας Αποδεκτών:</w:t>
      </w:r>
    </w:p>
    <w:p w14:paraId="70CF2580" w14:textId="77777777" w:rsidR="00C07A6A" w:rsidRDefault="00C07A6A" w:rsidP="00C07A6A">
      <w:pPr>
        <w:pStyle w:val="Bullets0"/>
      </w:pPr>
      <w:r>
        <w:t>Γραφείο Πρωθυπουργού της χώρας, κ. Κ. Μητσοτάκη</w:t>
      </w:r>
    </w:p>
    <w:p w14:paraId="36B054E2" w14:textId="77777777" w:rsidR="005D7A70" w:rsidRDefault="005D7A70" w:rsidP="005D7A70">
      <w:pPr>
        <w:pStyle w:val="Bullets0"/>
      </w:pPr>
      <w:r>
        <w:t>Γραφείο Υπουργού Επικρατείας,  κ. Α. Σκέρτσου</w:t>
      </w:r>
    </w:p>
    <w:p w14:paraId="41795F08" w14:textId="7117B306" w:rsidR="00C07A6A" w:rsidRDefault="00C07A6A" w:rsidP="00F81FD6">
      <w:pPr>
        <w:pStyle w:val="Bullets0"/>
      </w:pPr>
      <w:r w:rsidRPr="00C07A6A">
        <w:t xml:space="preserve">Γραφείο Υφυπουργού </w:t>
      </w:r>
      <w:r w:rsidR="00C82A6D" w:rsidRPr="00C82A6D">
        <w:t>Περιβάλλοντος και Ενέργειας</w:t>
      </w:r>
      <w:r w:rsidR="00C82A6D">
        <w:t xml:space="preserve">, κ. </w:t>
      </w:r>
      <w:r w:rsidR="00D0071E">
        <w:t xml:space="preserve">Ν. </w:t>
      </w:r>
      <w:proofErr w:type="spellStart"/>
      <w:r w:rsidR="00D0071E">
        <w:t>Τσάφου</w:t>
      </w:r>
      <w:proofErr w:type="spellEnd"/>
      <w:r w:rsidR="00C82A6D">
        <w:t xml:space="preserve"> </w:t>
      </w:r>
    </w:p>
    <w:p w14:paraId="7500F0BE" w14:textId="3842C639" w:rsidR="00056BCE" w:rsidRDefault="00056BCE" w:rsidP="00056BCE">
      <w:pPr>
        <w:pStyle w:val="Bullets0"/>
      </w:pPr>
      <w:r>
        <w:t xml:space="preserve">Γραφείο Γ.Γ. Ενέργειας και Ορυκτών Πρώτων Υλών, κ. Δ. </w:t>
      </w:r>
      <w:proofErr w:type="spellStart"/>
      <w:r>
        <w:t>Παληαρούτα</w:t>
      </w:r>
      <w:proofErr w:type="spellEnd"/>
    </w:p>
    <w:p w14:paraId="6AC97E65" w14:textId="77777777" w:rsidR="00C07A6A" w:rsidRDefault="00C07A6A" w:rsidP="00C07A6A">
      <w:pPr>
        <w:pStyle w:val="Bullets0"/>
      </w:pPr>
      <w:r>
        <w:t>Εθνική Αρχή Προσβασιμότητας</w:t>
      </w:r>
    </w:p>
    <w:p w14:paraId="4F02CCF2" w14:textId="77777777" w:rsidR="00C07A6A" w:rsidRDefault="00C07A6A" w:rsidP="00C07A6A">
      <w:pPr>
        <w:pStyle w:val="Bullets0"/>
      </w:pPr>
      <w:r>
        <w:t xml:space="preserve">Οργανώσεις Μέλη της Ε.Σ.Α.μεΑ. </w:t>
      </w:r>
    </w:p>
    <w:p w14:paraId="634655BF" w14:textId="55B6B830" w:rsidR="002D0AB7" w:rsidRPr="000E2BB8" w:rsidRDefault="003E6745" w:rsidP="003E6745">
      <w:pPr>
        <w:pStyle w:val="Bullets0"/>
        <w:numPr>
          <w:ilvl w:val="0"/>
          <w:numId w:val="0"/>
        </w:numPr>
      </w:pPr>
      <w:r w:rsidRPr="003E6745">
        <w:rPr>
          <w:rStyle w:val="BulletsChar"/>
        </w:rPr>
        <w:t xml:space="preserve"> </w:t>
      </w: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8696C" w14:textId="77777777" w:rsidR="00A20473" w:rsidRDefault="00A20473" w:rsidP="00A5663B">
      <w:pPr>
        <w:spacing w:after="0" w:line="240" w:lineRule="auto"/>
      </w:pPr>
      <w:r>
        <w:separator/>
      </w:r>
    </w:p>
    <w:p w14:paraId="0561094A" w14:textId="77777777" w:rsidR="00A20473" w:rsidRDefault="00A20473"/>
  </w:endnote>
  <w:endnote w:type="continuationSeparator" w:id="0">
    <w:p w14:paraId="0C45A87B" w14:textId="77777777" w:rsidR="00A20473" w:rsidRDefault="00A20473" w:rsidP="00A5663B">
      <w:pPr>
        <w:spacing w:after="0" w:line="240" w:lineRule="auto"/>
      </w:pPr>
      <w:r>
        <w:continuationSeparator/>
      </w:r>
    </w:p>
    <w:p w14:paraId="675D2690" w14:textId="77777777" w:rsidR="00A20473" w:rsidRDefault="00A20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4B13B" w14:textId="77777777" w:rsidR="00A20473" w:rsidRDefault="00A20473" w:rsidP="00A5663B">
      <w:pPr>
        <w:spacing w:after="0" w:line="240" w:lineRule="auto"/>
      </w:pPr>
      <w:bookmarkStart w:id="0" w:name="_Hlk484772647"/>
      <w:bookmarkEnd w:id="0"/>
      <w:r>
        <w:separator/>
      </w:r>
    </w:p>
    <w:p w14:paraId="4CB00431" w14:textId="77777777" w:rsidR="00A20473" w:rsidRDefault="00A20473"/>
  </w:footnote>
  <w:footnote w:type="continuationSeparator" w:id="0">
    <w:p w14:paraId="16B18D33" w14:textId="77777777" w:rsidR="00A20473" w:rsidRDefault="00A20473" w:rsidP="00A5663B">
      <w:pPr>
        <w:spacing w:after="0" w:line="240" w:lineRule="auto"/>
      </w:pPr>
      <w:r>
        <w:continuationSeparator/>
      </w:r>
    </w:p>
    <w:p w14:paraId="3482A2FD" w14:textId="77777777" w:rsidR="00A20473" w:rsidRDefault="00A20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C82"/>
    <w:multiLevelType w:val="hybridMultilevel"/>
    <w:tmpl w:val="097643C8"/>
    <w:lvl w:ilvl="0" w:tplc="2458AD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81E47"/>
    <w:multiLevelType w:val="hybridMultilevel"/>
    <w:tmpl w:val="F1EE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737A"/>
    <w:multiLevelType w:val="hybridMultilevel"/>
    <w:tmpl w:val="1C380A7A"/>
    <w:lvl w:ilvl="0" w:tplc="271CE5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2ED979E7"/>
    <w:multiLevelType w:val="hybridMultilevel"/>
    <w:tmpl w:val="CE7ABE8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9" w15:restartNumberingAfterBreak="0">
    <w:nsid w:val="53787635"/>
    <w:multiLevelType w:val="hybridMultilevel"/>
    <w:tmpl w:val="B482872E"/>
    <w:lvl w:ilvl="0" w:tplc="BF0A740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933E41"/>
    <w:multiLevelType w:val="hybridMultilevel"/>
    <w:tmpl w:val="E1D0965E"/>
    <w:lvl w:ilvl="0" w:tplc="B0F8C36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B67635"/>
    <w:multiLevelType w:val="hybridMultilevel"/>
    <w:tmpl w:val="3AEA88BC"/>
    <w:lvl w:ilvl="0" w:tplc="7F9C01F4">
      <w:start w:val="1"/>
      <w:numFmt w:val="decimal"/>
      <w:lvlText w:val="%1."/>
      <w:lvlJc w:val="left"/>
      <w:pPr>
        <w:ind w:left="720" w:hanging="360"/>
      </w:pPr>
      <w:rPr>
        <w:rFonts w:hint="default"/>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264B99"/>
    <w:multiLevelType w:val="hybridMultilevel"/>
    <w:tmpl w:val="65E0D7F2"/>
    <w:lvl w:ilvl="0" w:tplc="6900819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03162543">
    <w:abstractNumId w:val="15"/>
  </w:num>
  <w:num w:numId="2" w16cid:durableId="1048381663">
    <w:abstractNumId w:val="15"/>
  </w:num>
  <w:num w:numId="3" w16cid:durableId="1422415370">
    <w:abstractNumId w:val="15"/>
  </w:num>
  <w:num w:numId="4" w16cid:durableId="1071462420">
    <w:abstractNumId w:val="15"/>
  </w:num>
  <w:num w:numId="5" w16cid:durableId="1216696550">
    <w:abstractNumId w:val="15"/>
  </w:num>
  <w:num w:numId="6" w16cid:durableId="2001079903">
    <w:abstractNumId w:val="15"/>
  </w:num>
  <w:num w:numId="7" w16cid:durableId="2030643041">
    <w:abstractNumId w:val="15"/>
  </w:num>
  <w:num w:numId="8" w16cid:durableId="2114856363">
    <w:abstractNumId w:val="15"/>
  </w:num>
  <w:num w:numId="9" w16cid:durableId="1817643067">
    <w:abstractNumId w:val="15"/>
  </w:num>
  <w:num w:numId="10" w16cid:durableId="618757605">
    <w:abstractNumId w:val="13"/>
  </w:num>
  <w:num w:numId="11" w16cid:durableId="737362794">
    <w:abstractNumId w:val="12"/>
  </w:num>
  <w:num w:numId="12" w16cid:durableId="163979040">
    <w:abstractNumId w:val="7"/>
  </w:num>
  <w:num w:numId="13" w16cid:durableId="748188164">
    <w:abstractNumId w:val="4"/>
  </w:num>
  <w:num w:numId="14" w16cid:durableId="243540318">
    <w:abstractNumId w:val="1"/>
  </w:num>
  <w:num w:numId="15" w16cid:durableId="284776740">
    <w:abstractNumId w:val="5"/>
  </w:num>
  <w:num w:numId="16" w16cid:durableId="1137145344">
    <w:abstractNumId w:val="3"/>
  </w:num>
  <w:num w:numId="17" w16cid:durableId="1915311179">
    <w:abstractNumId w:val="2"/>
  </w:num>
  <w:num w:numId="18" w16cid:durableId="2000452099">
    <w:abstractNumId w:val="6"/>
  </w:num>
  <w:num w:numId="19" w16cid:durableId="259722530">
    <w:abstractNumId w:val="0"/>
  </w:num>
  <w:num w:numId="20" w16cid:durableId="443697031">
    <w:abstractNumId w:val="10"/>
  </w:num>
  <w:num w:numId="21" w16cid:durableId="752896111">
    <w:abstractNumId w:val="12"/>
  </w:num>
  <w:num w:numId="22" w16cid:durableId="1649282950">
    <w:abstractNumId w:val="14"/>
  </w:num>
  <w:num w:numId="23" w16cid:durableId="636685820">
    <w:abstractNumId w:val="8"/>
  </w:num>
  <w:num w:numId="24" w16cid:durableId="976690646">
    <w:abstractNumId w:val="9"/>
  </w:num>
  <w:num w:numId="25" w16cid:durableId="1392004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5A9"/>
    <w:rsid w:val="00011187"/>
    <w:rsid w:val="000145EC"/>
    <w:rsid w:val="00014D69"/>
    <w:rsid w:val="00016434"/>
    <w:rsid w:val="000224C1"/>
    <w:rsid w:val="00025D8D"/>
    <w:rsid w:val="000319B3"/>
    <w:rsid w:val="0003631E"/>
    <w:rsid w:val="00042CAA"/>
    <w:rsid w:val="00056BCE"/>
    <w:rsid w:val="0006076B"/>
    <w:rsid w:val="000648F6"/>
    <w:rsid w:val="00080851"/>
    <w:rsid w:val="00080A75"/>
    <w:rsid w:val="0008214A"/>
    <w:rsid w:val="000864B5"/>
    <w:rsid w:val="00091240"/>
    <w:rsid w:val="00091353"/>
    <w:rsid w:val="00096627"/>
    <w:rsid w:val="000A5463"/>
    <w:rsid w:val="000A57F2"/>
    <w:rsid w:val="000A58E6"/>
    <w:rsid w:val="000C0865"/>
    <w:rsid w:val="000C099E"/>
    <w:rsid w:val="000C14DF"/>
    <w:rsid w:val="000C4D59"/>
    <w:rsid w:val="000C602B"/>
    <w:rsid w:val="000D34E2"/>
    <w:rsid w:val="000D3D70"/>
    <w:rsid w:val="000D5617"/>
    <w:rsid w:val="000E2801"/>
    <w:rsid w:val="000E2BB8"/>
    <w:rsid w:val="000E30A0"/>
    <w:rsid w:val="000E44E8"/>
    <w:rsid w:val="000E7E18"/>
    <w:rsid w:val="000F237D"/>
    <w:rsid w:val="000F4280"/>
    <w:rsid w:val="000F58B9"/>
    <w:rsid w:val="00104FD0"/>
    <w:rsid w:val="0011319A"/>
    <w:rsid w:val="001169B9"/>
    <w:rsid w:val="001213C4"/>
    <w:rsid w:val="00151CD1"/>
    <w:rsid w:val="0016039E"/>
    <w:rsid w:val="00161A35"/>
    <w:rsid w:val="00162CAE"/>
    <w:rsid w:val="00181530"/>
    <w:rsid w:val="00187C48"/>
    <w:rsid w:val="0019448B"/>
    <w:rsid w:val="001A62AD"/>
    <w:rsid w:val="001A67BA"/>
    <w:rsid w:val="001B3428"/>
    <w:rsid w:val="001B7612"/>
    <w:rsid w:val="001B7832"/>
    <w:rsid w:val="001B7D02"/>
    <w:rsid w:val="001D7A1B"/>
    <w:rsid w:val="001E177F"/>
    <w:rsid w:val="001E439E"/>
    <w:rsid w:val="001E7ED0"/>
    <w:rsid w:val="001F1161"/>
    <w:rsid w:val="001F2696"/>
    <w:rsid w:val="002058AF"/>
    <w:rsid w:val="00206715"/>
    <w:rsid w:val="00207587"/>
    <w:rsid w:val="00220B58"/>
    <w:rsid w:val="00223907"/>
    <w:rsid w:val="002251AF"/>
    <w:rsid w:val="00236A27"/>
    <w:rsid w:val="00243825"/>
    <w:rsid w:val="002523A5"/>
    <w:rsid w:val="00255DD0"/>
    <w:rsid w:val="002570E4"/>
    <w:rsid w:val="00260701"/>
    <w:rsid w:val="00264E1B"/>
    <w:rsid w:val="0026597B"/>
    <w:rsid w:val="0027672E"/>
    <w:rsid w:val="002B2CB7"/>
    <w:rsid w:val="002B43D6"/>
    <w:rsid w:val="002B5000"/>
    <w:rsid w:val="002B77A5"/>
    <w:rsid w:val="002C4134"/>
    <w:rsid w:val="002C68C6"/>
    <w:rsid w:val="002D0A5E"/>
    <w:rsid w:val="002D0AB7"/>
    <w:rsid w:val="002D1046"/>
    <w:rsid w:val="00301E00"/>
    <w:rsid w:val="00306CB5"/>
    <w:rsid w:val="003071D9"/>
    <w:rsid w:val="00311715"/>
    <w:rsid w:val="00316E37"/>
    <w:rsid w:val="003227ED"/>
    <w:rsid w:val="00322A0B"/>
    <w:rsid w:val="00326F43"/>
    <w:rsid w:val="003336F9"/>
    <w:rsid w:val="003364CB"/>
    <w:rsid w:val="00337205"/>
    <w:rsid w:val="0034662F"/>
    <w:rsid w:val="00357486"/>
    <w:rsid w:val="00361404"/>
    <w:rsid w:val="00371AFA"/>
    <w:rsid w:val="00371CD7"/>
    <w:rsid w:val="003956F9"/>
    <w:rsid w:val="003A03E8"/>
    <w:rsid w:val="003A04E5"/>
    <w:rsid w:val="003B245B"/>
    <w:rsid w:val="003B3E78"/>
    <w:rsid w:val="003B6AC5"/>
    <w:rsid w:val="003C0BB2"/>
    <w:rsid w:val="003D18C7"/>
    <w:rsid w:val="003D4D14"/>
    <w:rsid w:val="003D699E"/>
    <w:rsid w:val="003D6FD6"/>
    <w:rsid w:val="003D73D0"/>
    <w:rsid w:val="003E0042"/>
    <w:rsid w:val="003E36A9"/>
    <w:rsid w:val="003E38C4"/>
    <w:rsid w:val="003E6745"/>
    <w:rsid w:val="003F6C8C"/>
    <w:rsid w:val="003F789B"/>
    <w:rsid w:val="00401469"/>
    <w:rsid w:val="00407958"/>
    <w:rsid w:val="00407F27"/>
    <w:rsid w:val="004102B2"/>
    <w:rsid w:val="00411DCD"/>
    <w:rsid w:val="00412BB7"/>
    <w:rsid w:val="00413626"/>
    <w:rsid w:val="0041593C"/>
    <w:rsid w:val="00415D99"/>
    <w:rsid w:val="00421F75"/>
    <w:rsid w:val="00421FA4"/>
    <w:rsid w:val="00427C1E"/>
    <w:rsid w:val="004346AB"/>
    <w:rsid w:val="004355A3"/>
    <w:rsid w:val="004443A9"/>
    <w:rsid w:val="00464CE6"/>
    <w:rsid w:val="0046600F"/>
    <w:rsid w:val="004705B7"/>
    <w:rsid w:val="00472CFE"/>
    <w:rsid w:val="00477172"/>
    <w:rsid w:val="00483ACE"/>
    <w:rsid w:val="00486A3F"/>
    <w:rsid w:val="00487C3F"/>
    <w:rsid w:val="00494EFB"/>
    <w:rsid w:val="004A2EF2"/>
    <w:rsid w:val="004A2F98"/>
    <w:rsid w:val="004A34F8"/>
    <w:rsid w:val="004A6201"/>
    <w:rsid w:val="004C32BC"/>
    <w:rsid w:val="004C5097"/>
    <w:rsid w:val="004D0BE2"/>
    <w:rsid w:val="004D5A2F"/>
    <w:rsid w:val="004D7541"/>
    <w:rsid w:val="004E5345"/>
    <w:rsid w:val="00501973"/>
    <w:rsid w:val="005077D6"/>
    <w:rsid w:val="00517354"/>
    <w:rsid w:val="0052064A"/>
    <w:rsid w:val="00521FBE"/>
    <w:rsid w:val="00522776"/>
    <w:rsid w:val="00523EAA"/>
    <w:rsid w:val="0053670B"/>
    <w:rsid w:val="00540ED2"/>
    <w:rsid w:val="005470E2"/>
    <w:rsid w:val="00547589"/>
    <w:rsid w:val="00547D78"/>
    <w:rsid w:val="00552744"/>
    <w:rsid w:val="00556D57"/>
    <w:rsid w:val="00565FD3"/>
    <w:rsid w:val="00573B0A"/>
    <w:rsid w:val="0058273F"/>
    <w:rsid w:val="00583700"/>
    <w:rsid w:val="005925BA"/>
    <w:rsid w:val="005956CD"/>
    <w:rsid w:val="005A040D"/>
    <w:rsid w:val="005A4542"/>
    <w:rsid w:val="005A70C4"/>
    <w:rsid w:val="005B00C5"/>
    <w:rsid w:val="005B661B"/>
    <w:rsid w:val="005C5A0B"/>
    <w:rsid w:val="005C6D96"/>
    <w:rsid w:val="005D05EE"/>
    <w:rsid w:val="005D2B1C"/>
    <w:rsid w:val="005D30F3"/>
    <w:rsid w:val="005D44A7"/>
    <w:rsid w:val="005D522A"/>
    <w:rsid w:val="005D7A70"/>
    <w:rsid w:val="005E0E21"/>
    <w:rsid w:val="005F5A54"/>
    <w:rsid w:val="00610A7E"/>
    <w:rsid w:val="00612214"/>
    <w:rsid w:val="00613FBF"/>
    <w:rsid w:val="00617AC0"/>
    <w:rsid w:val="00622356"/>
    <w:rsid w:val="0062316E"/>
    <w:rsid w:val="00623804"/>
    <w:rsid w:val="00623DE8"/>
    <w:rsid w:val="00626346"/>
    <w:rsid w:val="006307AB"/>
    <w:rsid w:val="00642AA7"/>
    <w:rsid w:val="006436ED"/>
    <w:rsid w:val="00647299"/>
    <w:rsid w:val="00651CD5"/>
    <w:rsid w:val="00655019"/>
    <w:rsid w:val="0066741D"/>
    <w:rsid w:val="0067123E"/>
    <w:rsid w:val="0067159F"/>
    <w:rsid w:val="00676A05"/>
    <w:rsid w:val="00682D30"/>
    <w:rsid w:val="00697289"/>
    <w:rsid w:val="006A785A"/>
    <w:rsid w:val="006C4B9F"/>
    <w:rsid w:val="006D0554"/>
    <w:rsid w:val="006D6569"/>
    <w:rsid w:val="006E692F"/>
    <w:rsid w:val="006E6B93"/>
    <w:rsid w:val="006F0492"/>
    <w:rsid w:val="006F050F"/>
    <w:rsid w:val="006F21B4"/>
    <w:rsid w:val="006F68D0"/>
    <w:rsid w:val="006F77A5"/>
    <w:rsid w:val="00702EA1"/>
    <w:rsid w:val="00703C25"/>
    <w:rsid w:val="0072145A"/>
    <w:rsid w:val="00724B88"/>
    <w:rsid w:val="00752538"/>
    <w:rsid w:val="00754C30"/>
    <w:rsid w:val="00757596"/>
    <w:rsid w:val="00763FCD"/>
    <w:rsid w:val="007677EB"/>
    <w:rsid w:val="00767D09"/>
    <w:rsid w:val="0077016C"/>
    <w:rsid w:val="007741CE"/>
    <w:rsid w:val="00793DE4"/>
    <w:rsid w:val="007A13F2"/>
    <w:rsid w:val="007A781F"/>
    <w:rsid w:val="007C62B0"/>
    <w:rsid w:val="007D01C9"/>
    <w:rsid w:val="007E22E1"/>
    <w:rsid w:val="007E66D9"/>
    <w:rsid w:val="007E71A9"/>
    <w:rsid w:val="007F1BF2"/>
    <w:rsid w:val="007F654E"/>
    <w:rsid w:val="007F77CE"/>
    <w:rsid w:val="0080787B"/>
    <w:rsid w:val="00807B3C"/>
    <w:rsid w:val="008104A7"/>
    <w:rsid w:val="00811A9B"/>
    <w:rsid w:val="0082394C"/>
    <w:rsid w:val="008321C9"/>
    <w:rsid w:val="0083359D"/>
    <w:rsid w:val="00842387"/>
    <w:rsid w:val="00852091"/>
    <w:rsid w:val="00857467"/>
    <w:rsid w:val="008627E9"/>
    <w:rsid w:val="00876B17"/>
    <w:rsid w:val="00877C0E"/>
    <w:rsid w:val="00880266"/>
    <w:rsid w:val="00886205"/>
    <w:rsid w:val="00890E52"/>
    <w:rsid w:val="008912FB"/>
    <w:rsid w:val="008924AA"/>
    <w:rsid w:val="008960BB"/>
    <w:rsid w:val="008A26A3"/>
    <w:rsid w:val="008A343B"/>
    <w:rsid w:val="008A421B"/>
    <w:rsid w:val="008B0E65"/>
    <w:rsid w:val="008B14BB"/>
    <w:rsid w:val="008B1BB4"/>
    <w:rsid w:val="008B3278"/>
    <w:rsid w:val="008B5B34"/>
    <w:rsid w:val="008D43B9"/>
    <w:rsid w:val="008D6874"/>
    <w:rsid w:val="008E6295"/>
    <w:rsid w:val="008F1B7A"/>
    <w:rsid w:val="008F4A49"/>
    <w:rsid w:val="00907DF4"/>
    <w:rsid w:val="00910676"/>
    <w:rsid w:val="00912F4D"/>
    <w:rsid w:val="0091619F"/>
    <w:rsid w:val="00916888"/>
    <w:rsid w:val="00930324"/>
    <w:rsid w:val="00936BAC"/>
    <w:rsid w:val="009503E0"/>
    <w:rsid w:val="00953909"/>
    <w:rsid w:val="00956018"/>
    <w:rsid w:val="00957FC3"/>
    <w:rsid w:val="00966DA1"/>
    <w:rsid w:val="00972E62"/>
    <w:rsid w:val="00980425"/>
    <w:rsid w:val="00991756"/>
    <w:rsid w:val="00995C38"/>
    <w:rsid w:val="009A27DA"/>
    <w:rsid w:val="009A4192"/>
    <w:rsid w:val="009B3183"/>
    <w:rsid w:val="009B5A23"/>
    <w:rsid w:val="009C06F7"/>
    <w:rsid w:val="009C4D45"/>
    <w:rsid w:val="009D24A7"/>
    <w:rsid w:val="009D521F"/>
    <w:rsid w:val="009E0212"/>
    <w:rsid w:val="009E0E46"/>
    <w:rsid w:val="009E56C5"/>
    <w:rsid w:val="009E6773"/>
    <w:rsid w:val="009F0B79"/>
    <w:rsid w:val="009F28A4"/>
    <w:rsid w:val="00A008E2"/>
    <w:rsid w:val="00A04D49"/>
    <w:rsid w:val="00A0512E"/>
    <w:rsid w:val="00A05FCF"/>
    <w:rsid w:val="00A15290"/>
    <w:rsid w:val="00A17DBA"/>
    <w:rsid w:val="00A20473"/>
    <w:rsid w:val="00A21F0C"/>
    <w:rsid w:val="00A22DA0"/>
    <w:rsid w:val="00A24A4D"/>
    <w:rsid w:val="00A31189"/>
    <w:rsid w:val="00A32253"/>
    <w:rsid w:val="00A35321"/>
    <w:rsid w:val="00A35350"/>
    <w:rsid w:val="00A43DEA"/>
    <w:rsid w:val="00A5240E"/>
    <w:rsid w:val="00A5663B"/>
    <w:rsid w:val="00A66F36"/>
    <w:rsid w:val="00A77370"/>
    <w:rsid w:val="00A81BB0"/>
    <w:rsid w:val="00A8235C"/>
    <w:rsid w:val="00A8416B"/>
    <w:rsid w:val="00A852C7"/>
    <w:rsid w:val="00A862B1"/>
    <w:rsid w:val="00A90195"/>
    <w:rsid w:val="00A90B3F"/>
    <w:rsid w:val="00A91B81"/>
    <w:rsid w:val="00AB2576"/>
    <w:rsid w:val="00AB7A6F"/>
    <w:rsid w:val="00AC0D27"/>
    <w:rsid w:val="00AC6DBE"/>
    <w:rsid w:val="00AC766E"/>
    <w:rsid w:val="00AD13AB"/>
    <w:rsid w:val="00AD31EC"/>
    <w:rsid w:val="00AD32A1"/>
    <w:rsid w:val="00AE313A"/>
    <w:rsid w:val="00AF012E"/>
    <w:rsid w:val="00AF2477"/>
    <w:rsid w:val="00AF66C4"/>
    <w:rsid w:val="00AF7876"/>
    <w:rsid w:val="00AF7DE7"/>
    <w:rsid w:val="00B01AB1"/>
    <w:rsid w:val="00B052CA"/>
    <w:rsid w:val="00B14597"/>
    <w:rsid w:val="00B22212"/>
    <w:rsid w:val="00B24CE3"/>
    <w:rsid w:val="00B24F28"/>
    <w:rsid w:val="00B25CDE"/>
    <w:rsid w:val="00B30846"/>
    <w:rsid w:val="00B343FA"/>
    <w:rsid w:val="00B40B5B"/>
    <w:rsid w:val="00B42830"/>
    <w:rsid w:val="00B4479D"/>
    <w:rsid w:val="00B50068"/>
    <w:rsid w:val="00B621B5"/>
    <w:rsid w:val="00B73A9A"/>
    <w:rsid w:val="00B817FD"/>
    <w:rsid w:val="00B926D1"/>
    <w:rsid w:val="00B92A91"/>
    <w:rsid w:val="00B9582A"/>
    <w:rsid w:val="00B96197"/>
    <w:rsid w:val="00B977C3"/>
    <w:rsid w:val="00BA1EE8"/>
    <w:rsid w:val="00BA1FBC"/>
    <w:rsid w:val="00BD105C"/>
    <w:rsid w:val="00BE04D8"/>
    <w:rsid w:val="00BE52FC"/>
    <w:rsid w:val="00BE6103"/>
    <w:rsid w:val="00BF48AC"/>
    <w:rsid w:val="00BF7928"/>
    <w:rsid w:val="00C0166C"/>
    <w:rsid w:val="00C04B0C"/>
    <w:rsid w:val="00C04C73"/>
    <w:rsid w:val="00C07A6A"/>
    <w:rsid w:val="00C10CA8"/>
    <w:rsid w:val="00C13744"/>
    <w:rsid w:val="00C2350C"/>
    <w:rsid w:val="00C243A1"/>
    <w:rsid w:val="00C31308"/>
    <w:rsid w:val="00C32FBB"/>
    <w:rsid w:val="00C33315"/>
    <w:rsid w:val="00C41BEF"/>
    <w:rsid w:val="00C4571F"/>
    <w:rsid w:val="00C46534"/>
    <w:rsid w:val="00C5109C"/>
    <w:rsid w:val="00C54519"/>
    <w:rsid w:val="00C54890"/>
    <w:rsid w:val="00C55583"/>
    <w:rsid w:val="00C71FE7"/>
    <w:rsid w:val="00C80445"/>
    <w:rsid w:val="00C826FF"/>
    <w:rsid w:val="00C82A6D"/>
    <w:rsid w:val="00C82ED9"/>
    <w:rsid w:val="00C83F4F"/>
    <w:rsid w:val="00C864D7"/>
    <w:rsid w:val="00C90057"/>
    <w:rsid w:val="00CA0754"/>
    <w:rsid w:val="00CA1AE3"/>
    <w:rsid w:val="00CA3674"/>
    <w:rsid w:val="00CB0D6C"/>
    <w:rsid w:val="00CB4F4B"/>
    <w:rsid w:val="00CC22AC"/>
    <w:rsid w:val="00CC4128"/>
    <w:rsid w:val="00CC59F5"/>
    <w:rsid w:val="00CC62E9"/>
    <w:rsid w:val="00CD119F"/>
    <w:rsid w:val="00CD3AEA"/>
    <w:rsid w:val="00CD3CE2"/>
    <w:rsid w:val="00CD6D05"/>
    <w:rsid w:val="00CE0328"/>
    <w:rsid w:val="00CE366F"/>
    <w:rsid w:val="00CE5FF4"/>
    <w:rsid w:val="00CF0E8A"/>
    <w:rsid w:val="00D0071E"/>
    <w:rsid w:val="00D00AC1"/>
    <w:rsid w:val="00D01C51"/>
    <w:rsid w:val="00D043F7"/>
    <w:rsid w:val="00D058E7"/>
    <w:rsid w:val="00D11B9D"/>
    <w:rsid w:val="00D14800"/>
    <w:rsid w:val="00D15D61"/>
    <w:rsid w:val="00D163F0"/>
    <w:rsid w:val="00D16671"/>
    <w:rsid w:val="00D25975"/>
    <w:rsid w:val="00D31103"/>
    <w:rsid w:val="00D35CB9"/>
    <w:rsid w:val="00D4303F"/>
    <w:rsid w:val="00D43376"/>
    <w:rsid w:val="00D4455A"/>
    <w:rsid w:val="00D472B1"/>
    <w:rsid w:val="00D51614"/>
    <w:rsid w:val="00D55B87"/>
    <w:rsid w:val="00D716E6"/>
    <w:rsid w:val="00D7519B"/>
    <w:rsid w:val="00D76E62"/>
    <w:rsid w:val="00D819E9"/>
    <w:rsid w:val="00D84EBF"/>
    <w:rsid w:val="00D96F26"/>
    <w:rsid w:val="00DA5411"/>
    <w:rsid w:val="00DA5472"/>
    <w:rsid w:val="00DA57DF"/>
    <w:rsid w:val="00DB0E18"/>
    <w:rsid w:val="00DB2FC8"/>
    <w:rsid w:val="00DC4FCC"/>
    <w:rsid w:val="00DC64B0"/>
    <w:rsid w:val="00DD1D03"/>
    <w:rsid w:val="00DD3887"/>
    <w:rsid w:val="00DD7797"/>
    <w:rsid w:val="00DE3DAF"/>
    <w:rsid w:val="00DE62F3"/>
    <w:rsid w:val="00DE7203"/>
    <w:rsid w:val="00DF27F7"/>
    <w:rsid w:val="00E018A8"/>
    <w:rsid w:val="00E16756"/>
    <w:rsid w:val="00E16B7C"/>
    <w:rsid w:val="00E206BA"/>
    <w:rsid w:val="00E22772"/>
    <w:rsid w:val="00E357D4"/>
    <w:rsid w:val="00E40395"/>
    <w:rsid w:val="00E42208"/>
    <w:rsid w:val="00E429AD"/>
    <w:rsid w:val="00E44E54"/>
    <w:rsid w:val="00E4584D"/>
    <w:rsid w:val="00E5079A"/>
    <w:rsid w:val="00E55813"/>
    <w:rsid w:val="00E63208"/>
    <w:rsid w:val="00E70687"/>
    <w:rsid w:val="00E71701"/>
    <w:rsid w:val="00E72589"/>
    <w:rsid w:val="00E759F1"/>
    <w:rsid w:val="00E776F1"/>
    <w:rsid w:val="00E817FC"/>
    <w:rsid w:val="00E922F5"/>
    <w:rsid w:val="00E93756"/>
    <w:rsid w:val="00E95F24"/>
    <w:rsid w:val="00EE0F94"/>
    <w:rsid w:val="00EE6171"/>
    <w:rsid w:val="00EE65BD"/>
    <w:rsid w:val="00EE7346"/>
    <w:rsid w:val="00EF5B36"/>
    <w:rsid w:val="00EF66B1"/>
    <w:rsid w:val="00F02B8E"/>
    <w:rsid w:val="00F04B4D"/>
    <w:rsid w:val="00F06651"/>
    <w:rsid w:val="00F071B9"/>
    <w:rsid w:val="00F21A91"/>
    <w:rsid w:val="00F21B29"/>
    <w:rsid w:val="00F22D59"/>
    <w:rsid w:val="00F239E9"/>
    <w:rsid w:val="00F412A6"/>
    <w:rsid w:val="00F41A3A"/>
    <w:rsid w:val="00F41FE5"/>
    <w:rsid w:val="00F42CC8"/>
    <w:rsid w:val="00F467C7"/>
    <w:rsid w:val="00F609E8"/>
    <w:rsid w:val="00F64D51"/>
    <w:rsid w:val="00F64DBB"/>
    <w:rsid w:val="00F70F1A"/>
    <w:rsid w:val="00F736BA"/>
    <w:rsid w:val="00F74E0F"/>
    <w:rsid w:val="00F80939"/>
    <w:rsid w:val="00F836A1"/>
    <w:rsid w:val="00F83B26"/>
    <w:rsid w:val="00F84821"/>
    <w:rsid w:val="00F97D08"/>
    <w:rsid w:val="00FA015E"/>
    <w:rsid w:val="00FA0AC1"/>
    <w:rsid w:val="00FA490F"/>
    <w:rsid w:val="00FA55E7"/>
    <w:rsid w:val="00FB69F5"/>
    <w:rsid w:val="00FC61EC"/>
    <w:rsid w:val="00FC692B"/>
    <w:rsid w:val="00FD0195"/>
    <w:rsid w:val="00FD5915"/>
    <w:rsid w:val="00FD7CCB"/>
    <w:rsid w:val="00FE3D99"/>
    <w:rsid w:val="00FE609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1B7D02"/>
    <w:pPr>
      <w:spacing w:after="0" w:line="240" w:lineRule="auto"/>
    </w:pPr>
    <w:rPr>
      <w:sz w:val="20"/>
      <w:szCs w:val="20"/>
    </w:rPr>
  </w:style>
  <w:style w:type="character" w:customStyle="1" w:styleId="Charb">
    <w:name w:val="Κείμενο υποσημείωσης Char"/>
    <w:basedOn w:val="a1"/>
    <w:link w:val="af8"/>
    <w:uiPriority w:val="99"/>
    <w:semiHidden/>
    <w:rsid w:val="001B7D02"/>
    <w:rPr>
      <w:rFonts w:ascii="Cambria" w:hAnsi="Cambria"/>
      <w:color w:val="000000"/>
    </w:rPr>
  </w:style>
  <w:style w:type="paragraph" w:styleId="af9">
    <w:name w:val="Revision"/>
    <w:hidden/>
    <w:uiPriority w:val="99"/>
    <w:semiHidden/>
    <w:rsid w:val="00D51614"/>
    <w:rPr>
      <w:rFonts w:ascii="Cambria" w:hAnsi="Cambria"/>
      <w:color w:val="000000"/>
      <w:sz w:val="22"/>
      <w:szCs w:val="22"/>
    </w:rPr>
  </w:style>
  <w:style w:type="paragraph" w:customStyle="1" w:styleId="Default">
    <w:name w:val="Default"/>
    <w:rsid w:val="00C41B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0673">
      <w:bodyDiv w:val="1"/>
      <w:marLeft w:val="0"/>
      <w:marRight w:val="0"/>
      <w:marTop w:val="0"/>
      <w:marBottom w:val="0"/>
      <w:divBdr>
        <w:top w:val="none" w:sz="0" w:space="0" w:color="auto"/>
        <w:left w:val="none" w:sz="0" w:space="0" w:color="auto"/>
        <w:bottom w:val="none" w:sz="0" w:space="0" w:color="auto"/>
        <w:right w:val="none" w:sz="0" w:space="0" w:color="auto"/>
      </w:divBdr>
    </w:div>
    <w:div w:id="1087966900">
      <w:bodyDiv w:val="1"/>
      <w:marLeft w:val="0"/>
      <w:marRight w:val="0"/>
      <w:marTop w:val="0"/>
      <w:marBottom w:val="0"/>
      <w:divBdr>
        <w:top w:val="none" w:sz="0" w:space="0" w:color="auto"/>
        <w:left w:val="none" w:sz="0" w:space="0" w:color="auto"/>
        <w:bottom w:val="none" w:sz="0" w:space="0" w:color="auto"/>
        <w:right w:val="none" w:sz="0" w:space="0" w:color="auto"/>
      </w:divBdr>
    </w:div>
    <w:div w:id="18428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CBABEDE1B2414FC4BC1A03F689A1D6AD"/>
        <w:category>
          <w:name w:val="Γενικά"/>
          <w:gallery w:val="placeholder"/>
        </w:category>
        <w:types>
          <w:type w:val="bbPlcHdr"/>
        </w:types>
        <w:behaviors>
          <w:behavior w:val="content"/>
        </w:behaviors>
        <w:guid w:val="{5C35EEFC-BFE2-42A8-A950-E60FF9183230}"/>
      </w:docPartPr>
      <w:docPartBody>
        <w:p w:rsidR="00EB0432" w:rsidRDefault="00F03763" w:rsidP="00F03763">
          <w:pPr>
            <w:pStyle w:val="CBABEDE1B2414FC4BC1A03F689A1D6AD"/>
          </w:pPr>
          <w:r w:rsidRPr="004D0BE2">
            <w:rPr>
              <w:rStyle w:val="a3"/>
              <w:color w:val="0070C0"/>
            </w:rPr>
            <w:t>Κλικ εδώ για να εισαγάγετε το Θέμα.</w:t>
          </w:r>
        </w:p>
      </w:docPartBody>
    </w:docPart>
    <w:docPart>
      <w:docPartPr>
        <w:name w:val="C94BB11ED92847CBBACDC48602CE5A10"/>
        <w:category>
          <w:name w:val="Γενικά"/>
          <w:gallery w:val="placeholder"/>
        </w:category>
        <w:types>
          <w:type w:val="bbPlcHdr"/>
        </w:types>
        <w:behaviors>
          <w:behavior w:val="content"/>
        </w:behaviors>
        <w:guid w:val="{8EE3D4A5-32CD-44BE-884B-775DFCCBC7A5}"/>
      </w:docPartPr>
      <w:docPartBody>
        <w:p w:rsidR="00EB0432" w:rsidRDefault="00F03763" w:rsidP="00F03763">
          <w:pPr>
            <w:pStyle w:val="C94BB11ED92847CBBACDC48602CE5A10"/>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3065"/>
    <w:rsid w:val="000802D6"/>
    <w:rsid w:val="00090401"/>
    <w:rsid w:val="000C4D59"/>
    <w:rsid w:val="000F3A1D"/>
    <w:rsid w:val="00114497"/>
    <w:rsid w:val="001512A6"/>
    <w:rsid w:val="00230111"/>
    <w:rsid w:val="00260AF7"/>
    <w:rsid w:val="002C4A1C"/>
    <w:rsid w:val="00416BF0"/>
    <w:rsid w:val="00485497"/>
    <w:rsid w:val="005324F0"/>
    <w:rsid w:val="005559C3"/>
    <w:rsid w:val="0058417A"/>
    <w:rsid w:val="005C60E9"/>
    <w:rsid w:val="005F7993"/>
    <w:rsid w:val="006520D1"/>
    <w:rsid w:val="00655085"/>
    <w:rsid w:val="00695687"/>
    <w:rsid w:val="00711796"/>
    <w:rsid w:val="007A1B00"/>
    <w:rsid w:val="007A6F90"/>
    <w:rsid w:val="008F21FC"/>
    <w:rsid w:val="0090784D"/>
    <w:rsid w:val="00A01F9E"/>
    <w:rsid w:val="00A318C8"/>
    <w:rsid w:val="00A65AE8"/>
    <w:rsid w:val="00A73988"/>
    <w:rsid w:val="00AD31EC"/>
    <w:rsid w:val="00B66581"/>
    <w:rsid w:val="00BA1CEA"/>
    <w:rsid w:val="00C10556"/>
    <w:rsid w:val="00C365A3"/>
    <w:rsid w:val="00C4774F"/>
    <w:rsid w:val="00C8128B"/>
    <w:rsid w:val="00C83EBE"/>
    <w:rsid w:val="00C84C49"/>
    <w:rsid w:val="00CD205A"/>
    <w:rsid w:val="00CD205D"/>
    <w:rsid w:val="00CE0DF1"/>
    <w:rsid w:val="00D0300E"/>
    <w:rsid w:val="00D11F27"/>
    <w:rsid w:val="00D36589"/>
    <w:rsid w:val="00DA1FD0"/>
    <w:rsid w:val="00DD0E7D"/>
    <w:rsid w:val="00EB0432"/>
    <w:rsid w:val="00EB4E20"/>
    <w:rsid w:val="00EE61F3"/>
    <w:rsid w:val="00EE7906"/>
    <w:rsid w:val="00F03763"/>
    <w:rsid w:val="00F16444"/>
    <w:rsid w:val="00F22D59"/>
    <w:rsid w:val="00F51292"/>
    <w:rsid w:val="00FD36E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774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CBABEDE1B2414FC4BC1A03F689A1D6AD">
    <w:name w:val="CBABEDE1B2414FC4BC1A03F689A1D6AD"/>
    <w:rsid w:val="00F03763"/>
  </w:style>
  <w:style w:type="paragraph" w:customStyle="1" w:styleId="C94BB11ED92847CBBACDC48602CE5A10">
    <w:name w:val="C94BB11ED92847CBBACDC48602CE5A10"/>
    <w:rsid w:val="00F03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1234</Words>
  <Characters>6669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2022-09-20T06:46:00Z</cp:lastPrinted>
  <dcterms:created xsi:type="dcterms:W3CDTF">2025-08-26T09:52:00Z</dcterms:created>
  <dcterms:modified xsi:type="dcterms:W3CDTF">2025-08-26T09:52:00Z</dcterms:modified>
  <cp:contentStatus/>
  <dc:language>Ελληνικά</dc:language>
  <cp:version>am-20180624</cp:version>
</cp:coreProperties>
</file>