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90ABF" w14:textId="7F411016" w:rsidR="00A5663B" w:rsidRPr="00A5663B" w:rsidRDefault="000E5309"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Strong"/>
                    <w:rFonts w:ascii="Arial Narrow" w:hAnsi="Arial Narrow"/>
                  </w:rPr>
                  <w:alias w:val="Πόλη"/>
                  <w:tag w:val="Πόλη"/>
                  <w:id w:val="1019975433"/>
                  <w:lock w:val="sdtLocked"/>
                  <w:placeholder>
                    <w:docPart w:val="1410FBFCC4BC46C48B730188E3D9DCBA"/>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5-09-27T00:00:00Z">
                    <w:dateFormat w:val="dd.MM.yyyy"/>
                    <w:lid w:val="el-GR"/>
                    <w:storeMappedDataAs w:val="dateTime"/>
                    <w:calendar w:val="gregorian"/>
                  </w:date>
                </w:sdtPr>
                <w:sdtEndPr/>
                <w:sdtContent>
                  <w:r w:rsidR="00205B8E">
                    <w:t>27.09.2025</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Strong"/>
          <w:rFonts w:ascii="Arial Narrow" w:hAnsi="Arial Narrow"/>
        </w:rPr>
        <w:id w:val="-959267043"/>
        <w:lock w:val="sdtContentLocked"/>
        <w:placeholder>
          <w:docPart w:val="A3334B6022BD4D368C83C77A27FDC1AA"/>
        </w:placeholder>
        <w:group/>
      </w:sdtPr>
      <w:sdtEndPr>
        <w:rPr>
          <w:rStyle w:val="Strong"/>
        </w:rPr>
      </w:sdtEndPr>
      <w:sdtContent>
        <w:p w14:paraId="40AD1A23" w14:textId="77777777" w:rsidR="0076008A" w:rsidRPr="003A4EA9" w:rsidRDefault="003A4EA9" w:rsidP="00351671">
          <w:pPr>
            <w:jc w:val="center"/>
            <w:rPr>
              <w:rStyle w:val="Strong"/>
              <w:rFonts w:ascii="Arial Narrow" w:hAnsi="Arial Narrow"/>
            </w:rPr>
          </w:pPr>
          <w:r w:rsidRPr="003A4EA9">
            <w:rPr>
              <w:rStyle w:val="Strong"/>
              <w:rFonts w:ascii="Arial Narrow" w:hAnsi="Arial Narrow"/>
            </w:rPr>
            <w:t>ΑΝΑΚΟΙΝΩΣΗ</w:t>
          </w:r>
        </w:p>
      </w:sdtContent>
    </w:sdt>
    <w:p w14:paraId="4BD093C5" w14:textId="7C2106FD" w:rsidR="0076008A" w:rsidRPr="0076008A" w:rsidRDefault="000E5309" w:rsidP="002566C7">
      <w:pPr>
        <w:pStyle w:val="Title"/>
        <w:rPr>
          <w:rStyle w:val="Strong"/>
          <w:rFonts w:ascii="Arial Narrow" w:hAnsi="Arial Narrow"/>
          <w:b/>
          <w:bCs w:val="0"/>
          <w:color w:val="auto"/>
          <w:sz w:val="28"/>
        </w:rPr>
      </w:pPr>
      <w:sdt>
        <w:sdtPr>
          <w:rPr>
            <w:rStyle w:val="TitleChar"/>
            <w:b/>
          </w:rPr>
          <w:alias w:val="Τίτλος"/>
          <w:tag w:val="Τίτλος"/>
          <w:id w:val="-419257075"/>
          <w:placeholder>
            <w:docPart w:val="02308CF0584A43218CA2CFD7C8EF0768"/>
          </w:placeholder>
        </w:sdtPr>
        <w:sdtEndPr>
          <w:rPr>
            <w:rStyle w:val="TitleChar"/>
          </w:rPr>
        </w:sdtEndPr>
        <w:sdtContent>
          <w:sdt>
            <w:sdtPr>
              <w:rPr>
                <w:b w:val="0"/>
                <w:bCs/>
              </w:rPr>
              <w:alias w:val="Τίτλος"/>
              <w:tag w:val="Τίτλος"/>
              <w:id w:val="-726219383"/>
              <w:lock w:val="sdtLocked"/>
              <w:placeholder>
                <w:docPart w:val="26FD0C6718E343D29245E5C6688DF4BB"/>
              </w:placeholder>
              <w:text/>
            </w:sdtPr>
            <w:sdtEndPr/>
            <w:sdtContent>
              <w:r w:rsidR="009A54F0">
                <w:rPr>
                  <w:bCs/>
                </w:rPr>
                <w:t>Ο Ι. Βαρδακαστάνης εκπρόσωπος της ΕΟΚΕ στο 16ο Συνέδριο του Δικτύου Μικρών Νησιών</w:t>
              </w:r>
              <w:r w:rsidR="00F70965" w:rsidRPr="00F70965">
                <w:rPr>
                  <w:bCs/>
                </w:rPr>
                <w:t xml:space="preserve"> </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End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EndPr/>
          <w:sdtContent>
            <w:p w14:paraId="08C83A9F" w14:textId="54484C0E" w:rsidR="00205B8E" w:rsidRDefault="00205B8E" w:rsidP="00205B8E">
              <w:r>
                <w:rPr>
                  <w:lang w:eastAsia="zh-CN"/>
                </w:rPr>
                <w:t>Στην έναρξη του 16</w:t>
              </w:r>
              <w:r w:rsidRPr="00205B8E">
                <w:rPr>
                  <w:vertAlign w:val="superscript"/>
                  <w:lang w:eastAsia="zh-CN"/>
                </w:rPr>
                <w:t>ου</w:t>
              </w:r>
              <w:r>
                <w:rPr>
                  <w:lang w:eastAsia="zh-CN"/>
                </w:rPr>
                <w:t xml:space="preserve"> </w:t>
              </w:r>
              <w:r>
                <w:t xml:space="preserve"> Συνεδρίου</w:t>
              </w:r>
              <w:r w:rsidRPr="00205B8E">
                <w:t xml:space="preserve"> του Δικτύου Μικρών Νησιών, </w:t>
              </w:r>
              <w:r>
                <w:t xml:space="preserve">που </w:t>
              </w:r>
              <w:r w:rsidRPr="00205B8E">
                <w:t xml:space="preserve">φέτος πραγματοποιείται στις Οινούσσες, στην ιδιαίτερη αυτή «γωνιά» του Ανατολικού Αιγαίου, </w:t>
              </w:r>
              <w:r>
                <w:t xml:space="preserve">μίλησε ο πρόεδρος της ΕΣΑμεΑ </w:t>
              </w:r>
              <w:r w:rsidRPr="009A54F0">
                <w:rPr>
                  <w:b/>
                </w:rPr>
                <w:t>Ιωάννης Βαρδακαστάνης</w:t>
              </w:r>
              <w:r>
                <w:t xml:space="preserve">, εκπροσωπώντας την </w:t>
              </w:r>
              <w:hyperlink r:id="rId10" w:history="1">
                <w:r w:rsidRPr="009A54F0">
                  <w:rPr>
                    <w:rStyle w:val="Hyperlink"/>
                    <w:b/>
                  </w:rPr>
                  <w:t>Ευρωπαϊκή Οικονομική και Κοινωνική Επιτροπή (ΕΟΚΕ)</w:t>
                </w:r>
              </w:hyperlink>
              <w:r>
                <w:t>, την Παρασκευή 26 Σεπτεμβρίου.</w:t>
              </w:r>
            </w:p>
            <w:p w14:paraId="7E1326C2" w14:textId="0B3E3E35" w:rsidR="00205B8E" w:rsidRDefault="00205B8E" w:rsidP="00205B8E">
              <w:r>
                <w:t>Στο Συνέδριο χαιρέτησαν και μίλησαν ο κ. Ελ.</w:t>
              </w:r>
              <w:r w:rsidRPr="00205B8E">
                <w:t xml:space="preserve"> </w:t>
              </w:r>
              <w:proofErr w:type="spellStart"/>
              <w:r w:rsidRPr="00205B8E">
                <w:t>Κεχαγιόγλου</w:t>
              </w:r>
              <w:proofErr w:type="spellEnd"/>
              <w:r w:rsidRPr="00205B8E">
                <w:t xml:space="preserve">, </w:t>
              </w:r>
              <w:r>
                <w:t>π</w:t>
              </w:r>
              <w:r w:rsidRPr="00205B8E">
                <w:t>ρόεδρος ΔΣ Ελληνικού Δικτύου Μικρών Νησιών</w:t>
              </w:r>
              <w:r>
                <w:t xml:space="preserve">, ο κ. </w:t>
              </w:r>
              <w:r w:rsidR="004F60AE">
                <w:t>Γεώργιος Δανιήλ, δ</w:t>
              </w:r>
              <w:r w:rsidRPr="00205B8E">
                <w:t>ήμαρχος Οινουσσών</w:t>
              </w:r>
              <w:r>
                <w:t>,</w:t>
              </w:r>
              <w:r w:rsidR="00B86744">
                <w:t xml:space="preserve"> </w:t>
              </w:r>
              <w:r w:rsidR="004F60AE">
                <w:t xml:space="preserve">η κ. </w:t>
              </w:r>
              <w:proofErr w:type="spellStart"/>
              <w:r w:rsidR="004F60AE" w:rsidRPr="004F60AE">
                <w:t>Λίλιαν</w:t>
              </w:r>
              <w:proofErr w:type="spellEnd"/>
              <w:r w:rsidR="004F60AE" w:rsidRPr="004F60AE">
                <w:t xml:space="preserve"> Στεφανάκη</w:t>
              </w:r>
              <w:r w:rsidR="004F60AE">
                <w:t>, δήμαρχος Γαύδου,</w:t>
              </w:r>
              <w:r w:rsidR="00B86744">
                <w:t xml:space="preserve"> </w:t>
              </w:r>
              <w:r>
                <w:t xml:space="preserve"> ο</w:t>
              </w:r>
              <w:r w:rsidR="004F60AE">
                <w:t xml:space="preserve"> Ευρωβουλευτή</w:t>
              </w:r>
              <w:r>
                <w:t xml:space="preserve">ς </w:t>
              </w:r>
              <w:proofErr w:type="spellStart"/>
              <w:r>
                <w:t>Φρέντυ</w:t>
              </w:r>
              <w:proofErr w:type="spellEnd"/>
              <w:r w:rsidR="004F60AE">
                <w:t xml:space="preserve"> </w:t>
              </w:r>
              <w:proofErr w:type="spellStart"/>
              <w:r w:rsidR="004F60AE">
                <w:t>Μπελέρης</w:t>
              </w:r>
              <w:proofErr w:type="spellEnd"/>
              <w:r>
                <w:t>, ο</w:t>
              </w:r>
              <w:r w:rsidRPr="00205B8E">
                <w:t xml:space="preserve"> </w:t>
              </w:r>
              <w:r>
                <w:t>υ</w:t>
              </w:r>
              <w:r w:rsidRPr="00205B8E">
                <w:t>φυπουργό</w:t>
              </w:r>
              <w:r>
                <w:t>ς</w:t>
              </w:r>
              <w:r w:rsidRPr="00205B8E">
                <w:t xml:space="preserve"> Ναυτιλί</w:t>
              </w:r>
              <w:r>
                <w:t xml:space="preserve">ας και Νησιωτικής Πολιτικής </w:t>
              </w:r>
              <w:r w:rsidRPr="00205B8E">
                <w:t>Στέφανο</w:t>
              </w:r>
              <w:r>
                <w:t>ς</w:t>
              </w:r>
              <w:r w:rsidRPr="00205B8E">
                <w:t xml:space="preserve"> Γκίκα</w:t>
              </w:r>
              <w:r>
                <w:t xml:space="preserve">ς, ο κ. </w:t>
              </w:r>
              <w:r w:rsidRPr="00205B8E">
                <w:t xml:space="preserve">Μανώλης </w:t>
              </w:r>
              <w:proofErr w:type="spellStart"/>
              <w:r w:rsidRPr="00205B8E">
                <w:t>Κουτουλάκης</w:t>
              </w:r>
              <w:proofErr w:type="spellEnd"/>
              <w:r w:rsidRPr="00205B8E">
                <w:t xml:space="preserve">, </w:t>
              </w:r>
              <w:r>
                <w:t>γενικός γ</w:t>
              </w:r>
              <w:r w:rsidRPr="00205B8E">
                <w:t>ραμματέας Αιγαίου και Νησιωτικής Πολιτικής</w:t>
              </w:r>
              <w:r>
                <w:t xml:space="preserve"> κ.α. Στις συνεδριάσεις και τα στρογγυλά τραπέζια του Σαββάτου 27 Σεπτεμβρίου παίρνουν μέρος</w:t>
              </w:r>
              <w:r w:rsidR="004F60AE">
                <w:t xml:space="preserve"> ο ευρωβουλευτής</w:t>
              </w:r>
              <w:r>
                <w:t xml:space="preserve"> </w:t>
              </w:r>
              <w:r w:rsidR="004F60AE" w:rsidRPr="004F60AE">
                <w:t xml:space="preserve">Σάκης </w:t>
              </w:r>
              <w:proofErr w:type="spellStart"/>
              <w:r w:rsidR="004F60AE" w:rsidRPr="004F60AE">
                <w:t>Αρναούτογλου</w:t>
              </w:r>
              <w:proofErr w:type="spellEnd"/>
              <w:r w:rsidR="004F60AE">
                <w:t>,</w:t>
              </w:r>
              <w:r w:rsidR="004F60AE" w:rsidRPr="004F60AE">
                <w:t xml:space="preserve"> </w:t>
              </w:r>
              <w:r>
                <w:t>ακαδημαϊκοί, εκπρόσωποι της τοπικής αυτοδιοίκησης, του επιχειρηματικού κόσμου κ.α.</w:t>
              </w:r>
            </w:p>
            <w:p w14:paraId="1D028908" w14:textId="71825FBD" w:rsidR="009A54F0" w:rsidRPr="00402A39" w:rsidRDefault="00205B8E" w:rsidP="009A54F0">
              <w:pPr>
                <w:rPr>
                  <w:i/>
                </w:rPr>
              </w:pPr>
              <w:r>
                <w:t xml:space="preserve">Κατά την ομιλία του (επισυνάπτεται), ο κ. Βαρδακαστάνης </w:t>
              </w:r>
              <w:r w:rsidR="009A54F0">
                <w:t>αναφέρθηκε στο έργο της ΕΟΚΕ να διατηρήσει τα θέματα της νησιωτικότητας και ιδιαίτερα των μικρών νησιών ψηλά στην ευρωπαϊκή ατζέντα: «</w:t>
              </w:r>
              <w:r w:rsidR="009A54F0" w:rsidRPr="00402A39">
                <w:rPr>
                  <w:i/>
                </w:rPr>
                <w:t>Τ</w:t>
              </w:r>
              <w:r w:rsidR="009A54F0" w:rsidRPr="00402A39">
                <w:rPr>
                  <w:i/>
                </w:rPr>
                <w:t>ον Ιούλιο του 2024 υιοθετήσαμε με μεγάλη πλειοψηφία ένα ψήφισμα με τίτλο "Κανείς δεν πρέπει να μείνει πίσω! Για μια συνεκτική και συμμετοχική πολιτική συνοχής που να στηρίζει την κοινωνική, οικονομική και εδαφική συνοχή." Στο ψήφισμα αυτό τονίζουμε ότι είναι ουσιώδους σημασίας η δημιουργία νέων μορφών οικονομικών προοπτικών για τις λιγότερο ανεπτυγμένες, απομακρυσμένες, αραιοκατοικημένες και αγροτικές περιοχές, τα νησιά και τις πιο απομακρυσμένες περιοχές της ΕΕ.</w:t>
              </w:r>
            </w:p>
            <w:p w14:paraId="609BF02A" w14:textId="23511B6C" w:rsidR="009A54F0" w:rsidRPr="00402A39" w:rsidRDefault="009A54F0" w:rsidP="009A54F0">
              <w:pPr>
                <w:rPr>
                  <w:i/>
                </w:rPr>
              </w:pPr>
              <w:r w:rsidRPr="00402A39">
                <w:rPr>
                  <w:i/>
                </w:rPr>
                <w:t>Στην πιο πρόσφατη γνωμοδότηση μας για τα νησιά της ΕΕ το 2023, τονίσαμε τη ζωτική σημασία της δέσμευσης όλων των φορέων, τόσο σε επίπεδο ΕΕ όσο και σε εθνικό επίπεδο, να βοηθήσουν τα νησιά της ΕΕ, τις ορεινές και τις αραιοκατοικημένες περιοχές να αντιμετωπίσουν τις προκλήσεις που αντιμετωπίζουν. Είμαστε χαρούμενοι και υπερήφανοι που οι προσπάθειες και η επιμονή μας προς αυτή την κατεύθυνση έχουν αποδώσει καρπούς. Η Ευρωπαϊκή Επιτροπή, την 1η Απριλίου 2025 δημοσίευσε μια Ανακοίνωση με τίτλο "Ατζέντα μεταρρύθμισης για την πολιτική συνοχής – η ενδιάμεση αναθεώρηση του 2025". Στην Ανακοίνωση αυτή, η Επιτροπή ανακοινώνει ότι θα ξεκινήσει διαβούλευση για την ανάπτυξη στρατηγικής για τα νησιά.</w:t>
              </w:r>
            </w:p>
            <w:p w14:paraId="7995C93C" w14:textId="4E0AA9CD" w:rsidR="009A54F0" w:rsidRDefault="009A54F0" w:rsidP="009A54F0">
              <w:r w:rsidRPr="00402A39">
                <w:rPr>
                  <w:i/>
                </w:rPr>
                <w:t>Πέραν τούτου, η Επιτροπή στις 16 Ιουλίου παρουσίασε τη νέα της πολιτική για την συνοχή μέσα από τα Σχέδια εθνικής και περιφερειακής εταιρικής σχέσης για τη νέα περίοδο 2028–2034 η οποία δεν είναι απλώς συνέχεια αλλά τομή, όπου η νησιωτικότητα αντιμετωπίζεται ως θεσμική, αναπτυξιακή και γεωπολιτική προτεραιότητα της ΕΕ</w:t>
              </w:r>
              <w:r>
                <w:t>»</w:t>
              </w:r>
              <w:r>
                <w:t>.</w:t>
              </w:r>
            </w:p>
            <w:p w14:paraId="55FE5266" w14:textId="2D6FD690" w:rsidR="009A54F0" w:rsidRDefault="009A54F0" w:rsidP="009A54F0">
              <w:r>
                <w:t>Ο κ. Βαρδακαστάνης δεν παρέλειψε να αναφέρει ότι α</w:t>
              </w:r>
              <w:r>
                <w:t xml:space="preserve">παιτείται προσοχή και συνεχή επαγρύπνηση: </w:t>
              </w:r>
              <w:r w:rsidR="00402A39">
                <w:t>«</w:t>
              </w:r>
              <w:r w:rsidRPr="00402A39">
                <w:rPr>
                  <w:i/>
                </w:rPr>
                <w:t xml:space="preserve">Τα νέα σχέδια οδηγούν προς </w:t>
              </w:r>
              <w:proofErr w:type="spellStart"/>
              <w:r w:rsidRPr="00402A39">
                <w:rPr>
                  <w:i/>
                </w:rPr>
                <w:t>κεντρικοποίηση</w:t>
              </w:r>
              <w:proofErr w:type="spellEnd"/>
              <w:r w:rsidRPr="00402A39">
                <w:rPr>
                  <w:i/>
                </w:rPr>
                <w:t xml:space="preserve"> και εθνικοποίηση της πολιτικής συνοχής, όπου ο ρόλος</w:t>
              </w:r>
              <w:r>
                <w:t xml:space="preserve"> </w:t>
              </w:r>
              <w:r w:rsidRPr="00402A39">
                <w:rPr>
                  <w:i/>
                </w:rPr>
                <w:t xml:space="preserve">των περιφερειών και τοπικών κοινοτήτων συνεπώς και των νησιών θα είναι ακόμη πιο περιορισμένος. Εμείς </w:t>
              </w:r>
              <w:r w:rsidRPr="00402A39">
                <w:rPr>
                  <w:i/>
                </w:rPr>
                <w:lastRenderedPageBreak/>
                <w:t>στην ΕΟΚΕ, το επισημάναμε από την πρώτη στιγμή.</w:t>
              </w:r>
              <w:r w:rsidRPr="00402A39">
                <w:rPr>
                  <w:i/>
                </w:rPr>
                <w:t xml:space="preserve"> </w:t>
              </w:r>
              <w:r w:rsidRPr="00402A39">
                <w:rPr>
                  <w:i/>
                </w:rPr>
                <w:t>Για αυτόν τον λόγο, η νέα στρατηγική για τα νησιά μπορεί και πρέπει να λειτουργήσει ως πλαίσιο αναφοράς για τα νέα Σχέδια Εταιρικής Σχέσης</w:t>
              </w:r>
              <w:r>
                <w:t>»</w:t>
              </w:r>
              <w:r>
                <w:t xml:space="preserve">. </w:t>
              </w:r>
            </w:p>
            <w:p w14:paraId="7F84F6FD" w14:textId="04DAC5DC" w:rsidR="009A54F0" w:rsidRDefault="009A54F0" w:rsidP="009A54F0">
              <w:pPr>
                <w:tabs>
                  <w:tab w:val="num" w:pos="720"/>
                </w:tabs>
                <w:rPr>
                  <w:rFonts w:eastAsia="Calibri"/>
                  <w:color w:val="auto"/>
                  <w:kern w:val="2"/>
                  <w14:ligatures w14:val="standardContextual"/>
                </w:rPr>
              </w:pPr>
              <w:r>
                <w:t>Αναφερόμενος στο τι πρέπει να γίνει, ο κ. Βαρδακαστάνης πρότεινε τη δ</w:t>
              </w:r>
              <w:r>
                <w:rPr>
                  <w:rFonts w:eastAsia="Calibri"/>
                  <w:color w:val="auto"/>
                  <w:kern w:val="2"/>
                  <w14:ligatures w14:val="standardContextual"/>
                </w:rPr>
                <w:t>ημιουργία ειδικού «νησιωτικού κεφαλαίου»</w:t>
              </w:r>
              <w:r w:rsidRPr="009A54F0">
                <w:rPr>
                  <w:rFonts w:eastAsia="Calibri"/>
                  <w:color w:val="auto"/>
                  <w:kern w:val="2"/>
                  <w14:ligatures w14:val="standardContextual"/>
                </w:rPr>
                <w:t xml:space="preserve"> σε κάθε Σχέδιο Ετ</w:t>
              </w:r>
              <w:r>
                <w:rPr>
                  <w:rFonts w:eastAsia="Calibri"/>
                  <w:color w:val="auto"/>
                  <w:kern w:val="2"/>
                  <w14:ligatures w14:val="standardContextual"/>
                </w:rPr>
                <w:t>αιρικής Σχέσης, την κ</w:t>
              </w:r>
              <w:r w:rsidRPr="009A54F0">
                <w:rPr>
                  <w:rFonts w:eastAsia="Calibri"/>
                  <w:color w:val="auto"/>
                  <w:kern w:val="2"/>
                  <w14:ligatures w14:val="standardContextual"/>
                </w:rPr>
                <w:t>αθιέρωση δεικτών νησιωτικότ</w:t>
              </w:r>
              <w:r>
                <w:rPr>
                  <w:rFonts w:eastAsia="Calibri"/>
                  <w:color w:val="auto"/>
                  <w:kern w:val="2"/>
                  <w14:ligatures w14:val="standardContextual"/>
                </w:rPr>
                <w:t>ητας για τη μέτρηση της προόδου, την ε</w:t>
              </w:r>
              <w:r w:rsidRPr="009A54F0">
                <w:rPr>
                  <w:rFonts w:eastAsia="Calibri"/>
                  <w:color w:val="auto"/>
                  <w:kern w:val="2"/>
                  <w14:ligatures w14:val="standardContextual"/>
                </w:rPr>
                <w:t>νίσχυση της συμμετοχής των νησιωτικών αρχών και κοινωνικών εταίρων στη διαμόρφωση κα</w:t>
              </w:r>
              <w:r>
                <w:rPr>
                  <w:rFonts w:eastAsia="Calibri"/>
                  <w:color w:val="auto"/>
                  <w:kern w:val="2"/>
                  <w14:ligatures w14:val="standardContextual"/>
                </w:rPr>
                <w:t>ι την παρακολούθηση των σχεδίων, «</w:t>
              </w:r>
              <w:r w:rsidRPr="00402A39">
                <w:rPr>
                  <w:rFonts w:eastAsia="Calibri"/>
                  <w:i/>
                  <w:color w:val="auto"/>
                  <w:kern w:val="2"/>
                  <w14:ligatures w14:val="standardContextual"/>
                </w:rPr>
                <w:t>κ</w:t>
              </w:r>
              <w:r w:rsidRPr="009A54F0">
                <w:rPr>
                  <w:rFonts w:eastAsia="Calibri"/>
                  <w:i/>
                  <w:color w:val="auto"/>
                  <w:kern w:val="2"/>
                  <w14:ligatures w14:val="standardContextual"/>
                </w:rPr>
                <w:t>αι, βεβαίως, τη θεσμοθέτηση ενός "Συμφώνου για τα Νησιά", κατά τα πρότυπα του Αστικού και του Αγροτικού Συμφώνου</w:t>
              </w:r>
              <w:r w:rsidR="00402A39">
                <w:rPr>
                  <w:rFonts w:eastAsia="Calibri"/>
                  <w:i/>
                  <w:color w:val="auto"/>
                  <w:kern w:val="2"/>
                  <w14:ligatures w14:val="standardContextual"/>
                </w:rPr>
                <w:t>»</w:t>
              </w:r>
              <w:r w:rsidRPr="009A54F0">
                <w:rPr>
                  <w:rFonts w:eastAsia="Calibri"/>
                  <w:color w:val="auto"/>
                  <w:kern w:val="2"/>
                  <w14:ligatures w14:val="standardContextual"/>
                </w:rPr>
                <w:t>.</w:t>
              </w:r>
            </w:p>
            <w:p w14:paraId="783334F9" w14:textId="46116128" w:rsidR="009A54F0" w:rsidRPr="00402A39" w:rsidRDefault="009A54F0" w:rsidP="009A54F0">
              <w:pPr>
                <w:tabs>
                  <w:tab w:val="num" w:pos="720"/>
                </w:tabs>
                <w:rPr>
                  <w:rFonts w:eastAsia="Calibri"/>
                  <w:i/>
                  <w:color w:val="auto"/>
                  <w:kern w:val="2"/>
                  <w14:ligatures w14:val="standardContextual"/>
                </w:rPr>
              </w:pPr>
              <w:r>
                <w:rPr>
                  <w:rFonts w:eastAsia="Calibri"/>
                  <w:color w:val="auto"/>
                  <w:kern w:val="2"/>
                  <w14:ligatures w14:val="standardContextual"/>
                </w:rPr>
                <w:t>Ο κ. Βαρδακαστάνης έκλεισε ως εξής: «</w:t>
              </w:r>
              <w:r w:rsidRPr="00402A39">
                <w:rPr>
                  <w:rFonts w:eastAsia="Calibri"/>
                  <w:i/>
                  <w:color w:val="auto"/>
                  <w:kern w:val="2"/>
                  <w14:ligatures w14:val="standardContextual"/>
                </w:rPr>
                <w:t>Εάν πράγματι πιστεύουμε στην εδαφική συνοχή και στην αρχή ότι "κανείς δεν πρέπει να μείνει πίσω", τότε τα νησιά μας δεν μπορούν να περιμένουν άλλο. Η πολιτική συνοχής της περιόδου 2028–2034 πρέπει να είν</w:t>
              </w:r>
              <w:bookmarkStart w:id="2" w:name="_GoBack"/>
              <w:bookmarkEnd w:id="2"/>
              <w:r w:rsidRPr="00402A39">
                <w:rPr>
                  <w:rFonts w:eastAsia="Calibri"/>
                  <w:i/>
                  <w:color w:val="auto"/>
                  <w:kern w:val="2"/>
                  <w14:ligatures w14:val="standardContextual"/>
                </w:rPr>
                <w:t xml:space="preserve">αι τομή και όχι επανάληψη. Και τα νησιά, από την περιφέρεια του ενδιαφέροντος, να περάσουν στο επίκεντρο των στρατηγικών επιλογών της Ευρωπαϊκής Ένωσης. </w:t>
              </w:r>
            </w:p>
            <w:p w14:paraId="5F51DD2B" w14:textId="260B3140" w:rsidR="00846A07" w:rsidRPr="00577E4E" w:rsidRDefault="009A54F0" w:rsidP="009A54F0">
              <w:pPr>
                <w:tabs>
                  <w:tab w:val="num" w:pos="720"/>
                </w:tabs>
              </w:pPr>
              <w:r w:rsidRPr="00402A39">
                <w:rPr>
                  <w:rFonts w:eastAsia="Calibri"/>
                  <w:i/>
                  <w:color w:val="auto"/>
                  <w:kern w:val="2"/>
                  <w14:ligatures w14:val="standardContextual"/>
                </w:rPr>
                <w:t xml:space="preserve">Για αυτόν τον σκοπό, προτείνω να διοργανώσουμε μια μεγάλη ημερίδα είτε στο ΕΚ είτε στην ΕΟΚΕ στην οποία θα καλέσουμε τον Αντιπρόεδρο </w:t>
              </w:r>
              <w:proofErr w:type="spellStart"/>
              <w:r w:rsidRPr="00402A39">
                <w:rPr>
                  <w:rFonts w:eastAsia="Calibri"/>
                  <w:i/>
                  <w:color w:val="auto"/>
                  <w:kern w:val="2"/>
                  <w14:ligatures w14:val="standardContextual"/>
                </w:rPr>
                <w:t>Φίτο</w:t>
              </w:r>
              <w:proofErr w:type="spellEnd"/>
              <w:r w:rsidRPr="00402A39">
                <w:rPr>
                  <w:rFonts w:eastAsia="Calibri"/>
                  <w:i/>
                  <w:color w:val="auto"/>
                  <w:kern w:val="2"/>
                  <w14:ligatures w14:val="standardContextual"/>
                </w:rPr>
                <w:t xml:space="preserve"> αλλά και όλους τους εμπλεκόμενους φορείς και ευρωπαϊκούς θεσμούς προκειμένου να προωθήσουμε την Διακήρυξη που ετοιμάζετε αλλά και να συζητήσουμε ενδελεχώς τα προβλήματα αλλά και τις ευκαιρίες των νησιών</w:t>
              </w:r>
              <w:r>
                <w:rPr>
                  <w:rFonts w:eastAsia="Calibri"/>
                  <w:color w:val="auto"/>
                  <w:kern w:val="2"/>
                  <w14:ligatures w14:val="standardContextual"/>
                </w:rPr>
                <w:t>»</w:t>
              </w:r>
              <w:r w:rsidRPr="009A54F0">
                <w:rPr>
                  <w:rFonts w:eastAsia="Calibri"/>
                  <w:color w:val="auto"/>
                  <w:kern w:val="2"/>
                  <w14:ligatures w14:val="standardContextual"/>
                </w:rPr>
                <w:t>.</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E65B6" w14:textId="77777777" w:rsidR="000E5309" w:rsidRDefault="000E5309" w:rsidP="00A5663B">
      <w:pPr>
        <w:spacing w:after="0" w:line="240" w:lineRule="auto"/>
      </w:pPr>
      <w:r>
        <w:separator/>
      </w:r>
    </w:p>
    <w:p w14:paraId="1E00E111" w14:textId="77777777" w:rsidR="000E5309" w:rsidRDefault="000E5309"/>
  </w:endnote>
  <w:endnote w:type="continuationSeparator" w:id="0">
    <w:p w14:paraId="4BAB6CBB" w14:textId="77777777" w:rsidR="000E5309" w:rsidRDefault="000E5309" w:rsidP="00A5663B">
      <w:pPr>
        <w:spacing w:after="0" w:line="240" w:lineRule="auto"/>
      </w:pPr>
      <w:r>
        <w:continuationSeparator/>
      </w:r>
    </w:p>
    <w:p w14:paraId="0A7713FC" w14:textId="77777777" w:rsidR="000E5309" w:rsidRDefault="000E5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Footer"/>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373151808"/>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Header"/>
          <w:spacing w:before="120"/>
          <w:rPr>
            <w:rFonts w:asciiTheme="minorHAnsi" w:hAnsiTheme="minorHAnsi"/>
            <w:color w:val="auto"/>
          </w:rPr>
        </w:pPr>
      </w:p>
      <w:p w14:paraId="5172C95B" w14:textId="77777777" w:rsidR="00DE349E" w:rsidRPr="001F61C5" w:rsidRDefault="00DE349E" w:rsidP="00CF788E">
        <w:pPr>
          <w:pStyle w:val="Header"/>
          <w:pBdr>
            <w:right w:val="single" w:sz="18" w:space="4" w:color="008000"/>
          </w:pBdr>
          <w:ind w:left="-1800"/>
          <w:jc w:val="right"/>
        </w:pPr>
        <w:r>
          <w:fldChar w:fldCharType="begin"/>
        </w:r>
        <w:r>
          <w:instrText>PAGE   \* MERGEFORMAT</w:instrText>
        </w:r>
        <w:r>
          <w:fldChar w:fldCharType="separate"/>
        </w:r>
        <w:r w:rsidR="00402A39">
          <w:rPr>
            <w:noProof/>
          </w:rPr>
          <w:t>2</w:t>
        </w:r>
        <w:r>
          <w:fldChar w:fldCharType="end"/>
        </w:r>
      </w:p>
      <w:p w14:paraId="3BA399E0" w14:textId="77777777" w:rsidR="0076008A" w:rsidRDefault="000E5309" w:rsidP="00DE349E">
        <w:pPr>
          <w:pStyle w:val="Footer"/>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61577" w14:textId="77777777" w:rsidR="000E5309" w:rsidRDefault="000E5309" w:rsidP="00A5663B">
      <w:pPr>
        <w:spacing w:after="0" w:line="240" w:lineRule="auto"/>
      </w:pPr>
      <w:bookmarkStart w:id="0" w:name="_Hlk484772647"/>
      <w:bookmarkEnd w:id="0"/>
      <w:r>
        <w:separator/>
      </w:r>
    </w:p>
    <w:p w14:paraId="1E425B29" w14:textId="77777777" w:rsidR="000E5309" w:rsidRDefault="000E5309"/>
  </w:footnote>
  <w:footnote w:type="continuationSeparator" w:id="0">
    <w:p w14:paraId="6525ECD3" w14:textId="77777777" w:rsidR="000E5309" w:rsidRDefault="000E5309" w:rsidP="00A5663B">
      <w:pPr>
        <w:spacing w:after="0" w:line="240" w:lineRule="auto"/>
      </w:pPr>
      <w:r>
        <w:continuationSeparator/>
      </w:r>
    </w:p>
    <w:p w14:paraId="7AFB3A08" w14:textId="77777777" w:rsidR="000E5309" w:rsidRDefault="000E53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0E5309" w:rsidP="00DE349E">
        <w:pPr>
          <w:pStyle w:val="Header"/>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463916"/>
      <w:lock w:val="contentLocked"/>
      <w:placeholder>
        <w:docPart w:val="A3334B6022BD4D368C83C77A27FDC1AA"/>
      </w:placeholder>
      <w:group/>
    </w:sdtPr>
    <w:sdtEndPr/>
    <w:sdtContent>
      <w:sdt>
        <w:sdtPr>
          <w:id w:val="-410620636"/>
          <w:lock w:val="sdtContentLocked"/>
          <w:placeholder>
            <w:docPart w:val="A3334B6022BD4D368C83C77A27FDC1AA"/>
          </w:placeholder>
          <w:group/>
        </w:sdtPr>
        <w:sdtEndPr/>
        <w:sdtContent>
          <w:sdt>
            <w:sdtPr>
              <w:id w:val="1602061983"/>
              <w:lock w:val="sdtContentLocked"/>
              <w:placeholder>
                <w:docPart w:val="68DBF46467F741A4B5188769D68CC903"/>
              </w:placeholder>
              <w:group/>
            </w:sdtPr>
            <w:sdtEndPr/>
            <w:sdtContent>
              <w:p w14:paraId="35C488D0" w14:textId="77777777" w:rsidR="0076008A" w:rsidRPr="00DE349E" w:rsidRDefault="00DE349E" w:rsidP="00DE349E">
                <w:pPr>
                  <w:pStyle w:val="Header"/>
                  <w:ind w:left="-1800"/>
                </w:pPr>
                <w:r>
                  <w:rPr>
                    <w:noProof/>
                    <w:lang w:eastAsia="el-GR"/>
                  </w:rPr>
                  <w:drawing>
                    <wp:inline distT="0" distB="0" distL="0" distR="0" wp14:anchorId="5007F6AA" wp14:editId="5C8EC560">
                      <wp:extent cx="7553325" cy="1438642"/>
                      <wp:effectExtent l="0" t="0" r="0" b="9525"/>
                      <wp:docPr id="2"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62069"/>
    <w:multiLevelType w:val="multilevel"/>
    <w:tmpl w:val="0DA0F96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2DE31274"/>
    <w:multiLevelType w:val="multilevel"/>
    <w:tmpl w:val="42F41C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77704B"/>
    <w:multiLevelType w:val="multilevel"/>
    <w:tmpl w:val="82E4CF9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60057383"/>
    <w:multiLevelType w:val="multilevel"/>
    <w:tmpl w:val="6B52A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DE41C6"/>
    <w:multiLevelType w:val="hybridMultilevel"/>
    <w:tmpl w:val="768EAD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4"/>
  </w:num>
  <w:num w:numId="13">
    <w:abstractNumId w:val="2"/>
  </w:num>
  <w:num w:numId="14">
    <w:abstractNumId w:val="0"/>
  </w:num>
  <w:num w:numId="15">
    <w:abstractNumId w:val="3"/>
  </w:num>
  <w:num w:numId="16">
    <w:abstractNumId w:val="8"/>
  </w:num>
  <w:num w:numId="17">
    <w:abstractNumId w:val="5"/>
  </w:num>
  <w:num w:numId="18">
    <w:abstractNumId w:val="1"/>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01152"/>
    <w:rsid w:val="00011187"/>
    <w:rsid w:val="000145EC"/>
    <w:rsid w:val="000147C5"/>
    <w:rsid w:val="00016434"/>
    <w:rsid w:val="000224C1"/>
    <w:rsid w:val="000319B3"/>
    <w:rsid w:val="0003631E"/>
    <w:rsid w:val="00053DFA"/>
    <w:rsid w:val="00054075"/>
    <w:rsid w:val="00066872"/>
    <w:rsid w:val="000729CA"/>
    <w:rsid w:val="00076026"/>
    <w:rsid w:val="0008214A"/>
    <w:rsid w:val="000852B6"/>
    <w:rsid w:val="000864B5"/>
    <w:rsid w:val="00091240"/>
    <w:rsid w:val="000A5463"/>
    <w:rsid w:val="000B39DA"/>
    <w:rsid w:val="000C099E"/>
    <w:rsid w:val="000C14DF"/>
    <w:rsid w:val="000C1F92"/>
    <w:rsid w:val="000C602B"/>
    <w:rsid w:val="000D34E2"/>
    <w:rsid w:val="000D3A0A"/>
    <w:rsid w:val="000D3D70"/>
    <w:rsid w:val="000E2BB8"/>
    <w:rsid w:val="000E30A0"/>
    <w:rsid w:val="000E44E8"/>
    <w:rsid w:val="000E5309"/>
    <w:rsid w:val="000F237D"/>
    <w:rsid w:val="000F4280"/>
    <w:rsid w:val="000F5A0E"/>
    <w:rsid w:val="00104FD0"/>
    <w:rsid w:val="00121D2E"/>
    <w:rsid w:val="0013063B"/>
    <w:rsid w:val="001321CA"/>
    <w:rsid w:val="0013326E"/>
    <w:rsid w:val="00154403"/>
    <w:rsid w:val="0016039E"/>
    <w:rsid w:val="00162CAE"/>
    <w:rsid w:val="001A5AF0"/>
    <w:rsid w:val="001A62AD"/>
    <w:rsid w:val="001A67BA"/>
    <w:rsid w:val="001B3428"/>
    <w:rsid w:val="001B7832"/>
    <w:rsid w:val="001E0A18"/>
    <w:rsid w:val="001E3CD5"/>
    <w:rsid w:val="001E439E"/>
    <w:rsid w:val="001E4D7C"/>
    <w:rsid w:val="001F1161"/>
    <w:rsid w:val="002058AF"/>
    <w:rsid w:val="00205B8E"/>
    <w:rsid w:val="00220D9A"/>
    <w:rsid w:val="00222FF8"/>
    <w:rsid w:val="00224096"/>
    <w:rsid w:val="002251AF"/>
    <w:rsid w:val="00236A27"/>
    <w:rsid w:val="00245067"/>
    <w:rsid w:val="00255DD0"/>
    <w:rsid w:val="002566C7"/>
    <w:rsid w:val="002570E4"/>
    <w:rsid w:val="00264E1B"/>
    <w:rsid w:val="0026597B"/>
    <w:rsid w:val="002663D5"/>
    <w:rsid w:val="0027007E"/>
    <w:rsid w:val="0027672E"/>
    <w:rsid w:val="002B2BB6"/>
    <w:rsid w:val="002B43D6"/>
    <w:rsid w:val="002B7900"/>
    <w:rsid w:val="002C4134"/>
    <w:rsid w:val="002D0AB7"/>
    <w:rsid w:val="002D1046"/>
    <w:rsid w:val="002D589A"/>
    <w:rsid w:val="002D7EE3"/>
    <w:rsid w:val="00301E00"/>
    <w:rsid w:val="003071D9"/>
    <w:rsid w:val="00322A0B"/>
    <w:rsid w:val="00326F43"/>
    <w:rsid w:val="003336F9"/>
    <w:rsid w:val="00337205"/>
    <w:rsid w:val="0034662F"/>
    <w:rsid w:val="00355CD5"/>
    <w:rsid w:val="00356105"/>
    <w:rsid w:val="00361404"/>
    <w:rsid w:val="00371AFA"/>
    <w:rsid w:val="00374074"/>
    <w:rsid w:val="00380837"/>
    <w:rsid w:val="00387D30"/>
    <w:rsid w:val="003907FF"/>
    <w:rsid w:val="003956F9"/>
    <w:rsid w:val="003A4EA9"/>
    <w:rsid w:val="003B245B"/>
    <w:rsid w:val="003B3E78"/>
    <w:rsid w:val="003B668A"/>
    <w:rsid w:val="003B6AC5"/>
    <w:rsid w:val="003D4D14"/>
    <w:rsid w:val="003D73D0"/>
    <w:rsid w:val="003E38C4"/>
    <w:rsid w:val="003F789B"/>
    <w:rsid w:val="00402A39"/>
    <w:rsid w:val="00406BA3"/>
    <w:rsid w:val="00406E7A"/>
    <w:rsid w:val="00411568"/>
    <w:rsid w:val="00412BB7"/>
    <w:rsid w:val="00413626"/>
    <w:rsid w:val="00415D99"/>
    <w:rsid w:val="00421FA4"/>
    <w:rsid w:val="00423508"/>
    <w:rsid w:val="004274AB"/>
    <w:rsid w:val="004355A3"/>
    <w:rsid w:val="004378E8"/>
    <w:rsid w:val="004443A9"/>
    <w:rsid w:val="004446CA"/>
    <w:rsid w:val="00472CFE"/>
    <w:rsid w:val="00483ACE"/>
    <w:rsid w:val="00486A3F"/>
    <w:rsid w:val="0049057F"/>
    <w:rsid w:val="00497F36"/>
    <w:rsid w:val="004A2EF2"/>
    <w:rsid w:val="004A2F23"/>
    <w:rsid w:val="004A6201"/>
    <w:rsid w:val="004C48C9"/>
    <w:rsid w:val="004D0BE2"/>
    <w:rsid w:val="004D5A2F"/>
    <w:rsid w:val="004D72DE"/>
    <w:rsid w:val="004E186B"/>
    <w:rsid w:val="004F0A56"/>
    <w:rsid w:val="004F60AE"/>
    <w:rsid w:val="00501973"/>
    <w:rsid w:val="005077D6"/>
    <w:rsid w:val="00517354"/>
    <w:rsid w:val="0052064A"/>
    <w:rsid w:val="00523EAA"/>
    <w:rsid w:val="00532EFD"/>
    <w:rsid w:val="00540738"/>
    <w:rsid w:val="00540ED2"/>
    <w:rsid w:val="00547D78"/>
    <w:rsid w:val="00563F15"/>
    <w:rsid w:val="00573B0A"/>
    <w:rsid w:val="00577E4E"/>
    <w:rsid w:val="0058273F"/>
    <w:rsid w:val="00583700"/>
    <w:rsid w:val="00584C89"/>
    <w:rsid w:val="005956CD"/>
    <w:rsid w:val="005B00C5"/>
    <w:rsid w:val="005B6534"/>
    <w:rsid w:val="005B661B"/>
    <w:rsid w:val="005C215F"/>
    <w:rsid w:val="005C3571"/>
    <w:rsid w:val="005C377D"/>
    <w:rsid w:val="005C5A0B"/>
    <w:rsid w:val="005D05EE"/>
    <w:rsid w:val="005D14F0"/>
    <w:rsid w:val="005D1DC1"/>
    <w:rsid w:val="005D2B1C"/>
    <w:rsid w:val="005D30F3"/>
    <w:rsid w:val="005D44A7"/>
    <w:rsid w:val="005E519F"/>
    <w:rsid w:val="005F5A54"/>
    <w:rsid w:val="00607404"/>
    <w:rsid w:val="00610A7E"/>
    <w:rsid w:val="00612214"/>
    <w:rsid w:val="00617AC0"/>
    <w:rsid w:val="0062639A"/>
    <w:rsid w:val="0063261B"/>
    <w:rsid w:val="00635606"/>
    <w:rsid w:val="00642AA7"/>
    <w:rsid w:val="00643985"/>
    <w:rsid w:val="00647299"/>
    <w:rsid w:val="00650F50"/>
    <w:rsid w:val="00651CD5"/>
    <w:rsid w:val="00654E9D"/>
    <w:rsid w:val="006604D1"/>
    <w:rsid w:val="0066741D"/>
    <w:rsid w:val="00671F1A"/>
    <w:rsid w:val="00690D63"/>
    <w:rsid w:val="00695D87"/>
    <w:rsid w:val="006A52F5"/>
    <w:rsid w:val="006A785A"/>
    <w:rsid w:val="006C35D4"/>
    <w:rsid w:val="006D0554"/>
    <w:rsid w:val="006D6D64"/>
    <w:rsid w:val="006E692F"/>
    <w:rsid w:val="006E6B93"/>
    <w:rsid w:val="006F050F"/>
    <w:rsid w:val="006F68D0"/>
    <w:rsid w:val="006F77ED"/>
    <w:rsid w:val="00714ED9"/>
    <w:rsid w:val="00716AA5"/>
    <w:rsid w:val="0072145A"/>
    <w:rsid w:val="007244DB"/>
    <w:rsid w:val="00724DEE"/>
    <w:rsid w:val="00725A6D"/>
    <w:rsid w:val="00727CDB"/>
    <w:rsid w:val="00733E1A"/>
    <w:rsid w:val="0074333B"/>
    <w:rsid w:val="00751DB1"/>
    <w:rsid w:val="00752538"/>
    <w:rsid w:val="00754C30"/>
    <w:rsid w:val="00757421"/>
    <w:rsid w:val="0076008A"/>
    <w:rsid w:val="00760704"/>
    <w:rsid w:val="007615F4"/>
    <w:rsid w:val="00763FCD"/>
    <w:rsid w:val="00765838"/>
    <w:rsid w:val="007661D6"/>
    <w:rsid w:val="00767D09"/>
    <w:rsid w:val="0077016C"/>
    <w:rsid w:val="007827BC"/>
    <w:rsid w:val="007A13F5"/>
    <w:rsid w:val="007A4F33"/>
    <w:rsid w:val="007A781F"/>
    <w:rsid w:val="007E496A"/>
    <w:rsid w:val="007E66D9"/>
    <w:rsid w:val="0080300C"/>
    <w:rsid w:val="008036E9"/>
    <w:rsid w:val="0080787B"/>
    <w:rsid w:val="008104A7"/>
    <w:rsid w:val="00811A9B"/>
    <w:rsid w:val="00822CC0"/>
    <w:rsid w:val="008321C9"/>
    <w:rsid w:val="00840BB3"/>
    <w:rsid w:val="00842387"/>
    <w:rsid w:val="00846A07"/>
    <w:rsid w:val="00847AE2"/>
    <w:rsid w:val="00853024"/>
    <w:rsid w:val="00857467"/>
    <w:rsid w:val="00863CA9"/>
    <w:rsid w:val="00872FB3"/>
    <w:rsid w:val="00876B17"/>
    <w:rsid w:val="008770E0"/>
    <w:rsid w:val="00880266"/>
    <w:rsid w:val="00882997"/>
    <w:rsid w:val="00886205"/>
    <w:rsid w:val="00890E52"/>
    <w:rsid w:val="00894080"/>
    <w:rsid w:val="008960BB"/>
    <w:rsid w:val="008962B6"/>
    <w:rsid w:val="008A26A3"/>
    <w:rsid w:val="008A421B"/>
    <w:rsid w:val="008A65F9"/>
    <w:rsid w:val="008B3278"/>
    <w:rsid w:val="008B4469"/>
    <w:rsid w:val="008B5B34"/>
    <w:rsid w:val="008D75A3"/>
    <w:rsid w:val="008E75AF"/>
    <w:rsid w:val="008F0284"/>
    <w:rsid w:val="008F4A49"/>
    <w:rsid w:val="00906FB5"/>
    <w:rsid w:val="009200D0"/>
    <w:rsid w:val="00927469"/>
    <w:rsid w:val="00930CEE"/>
    <w:rsid w:val="00930E89"/>
    <w:rsid w:val="009324B1"/>
    <w:rsid w:val="00935B1D"/>
    <w:rsid w:val="00936BAC"/>
    <w:rsid w:val="00950326"/>
    <w:rsid w:val="009503E0"/>
    <w:rsid w:val="00953909"/>
    <w:rsid w:val="009620A7"/>
    <w:rsid w:val="00972E62"/>
    <w:rsid w:val="00980425"/>
    <w:rsid w:val="009909EF"/>
    <w:rsid w:val="00995C38"/>
    <w:rsid w:val="009973E2"/>
    <w:rsid w:val="009A26FE"/>
    <w:rsid w:val="009A3EB9"/>
    <w:rsid w:val="009A4192"/>
    <w:rsid w:val="009A54F0"/>
    <w:rsid w:val="009B3183"/>
    <w:rsid w:val="009C06F7"/>
    <w:rsid w:val="009C4D45"/>
    <w:rsid w:val="009D5EB0"/>
    <w:rsid w:val="009E6773"/>
    <w:rsid w:val="00A04D49"/>
    <w:rsid w:val="00A0512E"/>
    <w:rsid w:val="00A20064"/>
    <w:rsid w:val="00A24A4D"/>
    <w:rsid w:val="00A32253"/>
    <w:rsid w:val="00A35350"/>
    <w:rsid w:val="00A5663B"/>
    <w:rsid w:val="00A657F5"/>
    <w:rsid w:val="00A65DC7"/>
    <w:rsid w:val="00A66F36"/>
    <w:rsid w:val="00A8235C"/>
    <w:rsid w:val="00A82C5C"/>
    <w:rsid w:val="00A862B1"/>
    <w:rsid w:val="00A90B3F"/>
    <w:rsid w:val="00A95FBA"/>
    <w:rsid w:val="00AA7FE9"/>
    <w:rsid w:val="00AB2576"/>
    <w:rsid w:val="00AB2AF2"/>
    <w:rsid w:val="00AB79B5"/>
    <w:rsid w:val="00AC0D27"/>
    <w:rsid w:val="00AC766E"/>
    <w:rsid w:val="00AD13AB"/>
    <w:rsid w:val="00AE1FB6"/>
    <w:rsid w:val="00AE3FD8"/>
    <w:rsid w:val="00AF66C4"/>
    <w:rsid w:val="00AF7DE7"/>
    <w:rsid w:val="00B01AB1"/>
    <w:rsid w:val="00B14597"/>
    <w:rsid w:val="00B203F9"/>
    <w:rsid w:val="00B24CE3"/>
    <w:rsid w:val="00B24F28"/>
    <w:rsid w:val="00B25CDE"/>
    <w:rsid w:val="00B30846"/>
    <w:rsid w:val="00B343FA"/>
    <w:rsid w:val="00B73A9A"/>
    <w:rsid w:val="00B86744"/>
    <w:rsid w:val="00B926D1"/>
    <w:rsid w:val="00B92A91"/>
    <w:rsid w:val="00B977C3"/>
    <w:rsid w:val="00BA5030"/>
    <w:rsid w:val="00BB5FA1"/>
    <w:rsid w:val="00BC1416"/>
    <w:rsid w:val="00BD105C"/>
    <w:rsid w:val="00BE04D8"/>
    <w:rsid w:val="00BE52FC"/>
    <w:rsid w:val="00BE6103"/>
    <w:rsid w:val="00BF7928"/>
    <w:rsid w:val="00C0166C"/>
    <w:rsid w:val="00C04B0C"/>
    <w:rsid w:val="00C10340"/>
    <w:rsid w:val="00C13744"/>
    <w:rsid w:val="00C2350C"/>
    <w:rsid w:val="00C243A1"/>
    <w:rsid w:val="00C32FBB"/>
    <w:rsid w:val="00C4571F"/>
    <w:rsid w:val="00C46534"/>
    <w:rsid w:val="00C53AFC"/>
    <w:rsid w:val="00C55583"/>
    <w:rsid w:val="00C6720A"/>
    <w:rsid w:val="00C76435"/>
    <w:rsid w:val="00C80445"/>
    <w:rsid w:val="00C83F4F"/>
    <w:rsid w:val="00C84A64"/>
    <w:rsid w:val="00C864D7"/>
    <w:rsid w:val="00C90057"/>
    <w:rsid w:val="00CA1AE3"/>
    <w:rsid w:val="00CA2DC5"/>
    <w:rsid w:val="00CA3674"/>
    <w:rsid w:val="00CC0F12"/>
    <w:rsid w:val="00CC22AC"/>
    <w:rsid w:val="00CC3DD1"/>
    <w:rsid w:val="00CC59F5"/>
    <w:rsid w:val="00CC62E9"/>
    <w:rsid w:val="00CD180E"/>
    <w:rsid w:val="00CD3CE2"/>
    <w:rsid w:val="00CD5A7F"/>
    <w:rsid w:val="00CD6D05"/>
    <w:rsid w:val="00CE0328"/>
    <w:rsid w:val="00CE5FF4"/>
    <w:rsid w:val="00CF0E8A"/>
    <w:rsid w:val="00CF60AC"/>
    <w:rsid w:val="00D00AC1"/>
    <w:rsid w:val="00D01C51"/>
    <w:rsid w:val="00D1032A"/>
    <w:rsid w:val="00D11B9D"/>
    <w:rsid w:val="00D14800"/>
    <w:rsid w:val="00D35A4C"/>
    <w:rsid w:val="00D4303F"/>
    <w:rsid w:val="00D43376"/>
    <w:rsid w:val="00D4455A"/>
    <w:rsid w:val="00D564CB"/>
    <w:rsid w:val="00D574F4"/>
    <w:rsid w:val="00D7519B"/>
    <w:rsid w:val="00D8224F"/>
    <w:rsid w:val="00D87214"/>
    <w:rsid w:val="00D878D2"/>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DF3EC2"/>
    <w:rsid w:val="00E018A8"/>
    <w:rsid w:val="00E02A8A"/>
    <w:rsid w:val="00E16B7C"/>
    <w:rsid w:val="00E206BA"/>
    <w:rsid w:val="00E22772"/>
    <w:rsid w:val="00E279BD"/>
    <w:rsid w:val="00E3084F"/>
    <w:rsid w:val="00E316DE"/>
    <w:rsid w:val="00E357D4"/>
    <w:rsid w:val="00E40395"/>
    <w:rsid w:val="00E429AD"/>
    <w:rsid w:val="00E55813"/>
    <w:rsid w:val="00E632CA"/>
    <w:rsid w:val="00E70687"/>
    <w:rsid w:val="00E72589"/>
    <w:rsid w:val="00E73E23"/>
    <w:rsid w:val="00E776F1"/>
    <w:rsid w:val="00E8382F"/>
    <w:rsid w:val="00E922F5"/>
    <w:rsid w:val="00E9293A"/>
    <w:rsid w:val="00EA7073"/>
    <w:rsid w:val="00EA7967"/>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5B4D"/>
    <w:rsid w:val="00F56170"/>
    <w:rsid w:val="00F56E78"/>
    <w:rsid w:val="00F64D51"/>
    <w:rsid w:val="00F66E9B"/>
    <w:rsid w:val="00F67A5D"/>
    <w:rsid w:val="00F70965"/>
    <w:rsid w:val="00F736BA"/>
    <w:rsid w:val="00F80939"/>
    <w:rsid w:val="00F84821"/>
    <w:rsid w:val="00F95A39"/>
    <w:rsid w:val="00F97D08"/>
    <w:rsid w:val="00FA015E"/>
    <w:rsid w:val="00FA1B8F"/>
    <w:rsid w:val="00FA55E7"/>
    <w:rsid w:val="00FB3A05"/>
    <w:rsid w:val="00FB6BC4"/>
    <w:rsid w:val="00FC61EC"/>
    <w:rsid w:val="00FF6C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link w:val="NoSpacingChar"/>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A13F5"/>
    <w:rPr>
      <w:color w:val="605E5C"/>
      <w:shd w:val="clear" w:color="auto" w:fill="E1DFDD"/>
    </w:rPr>
  </w:style>
  <w:style w:type="character" w:customStyle="1" w:styleId="NoSpacingChar">
    <w:name w:val="No Spacing Char"/>
    <w:basedOn w:val="DefaultParagraphFont"/>
    <w:link w:val="NoSpacing"/>
    <w:uiPriority w:val="1"/>
    <w:rsid w:val="00846A07"/>
    <w:rPr>
      <w:rFonts w:ascii="Cambria" w:hAnsi="Cambria"/>
      <w:color w:val="000000"/>
      <w:sz w:val="22"/>
      <w:szCs w:val="22"/>
    </w:rPr>
  </w:style>
  <w:style w:type="character" w:styleId="FollowedHyperlink">
    <w:name w:val="FollowedHyperlink"/>
    <w:basedOn w:val="DefaultParagraphFont"/>
    <w:uiPriority w:val="99"/>
    <w:semiHidden/>
    <w:unhideWhenUsed/>
    <w:rsid w:val="00121D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884220046">
      <w:bodyDiv w:val="1"/>
      <w:marLeft w:val="0"/>
      <w:marRight w:val="0"/>
      <w:marTop w:val="0"/>
      <w:marBottom w:val="0"/>
      <w:divBdr>
        <w:top w:val="none" w:sz="0" w:space="0" w:color="auto"/>
        <w:left w:val="none" w:sz="0" w:space="0" w:color="auto"/>
        <w:bottom w:val="none" w:sz="0" w:space="0" w:color="auto"/>
        <w:right w:val="none" w:sz="0" w:space="0" w:color="auto"/>
      </w:divBdr>
    </w:div>
    <w:div w:id="1657416127">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european-union.europa.eu/institutions-law-budget/institutions-and-bodies/search-all-eu-institutions-and-bodies/european-economic-and-social-committee-eesc_e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PlaceholderText"/>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PlaceholderText"/>
            </w:rPr>
            <w:t>Πόλη</w:t>
          </w:r>
          <w:r w:rsidRPr="0080787B">
            <w:rPr>
              <w:rStyle w:val="PlaceholderText"/>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PlaceholderText"/>
              <w:color w:val="0070C0"/>
            </w:rPr>
            <w:t>00.00.201</w:t>
          </w:r>
          <w:r>
            <w:rPr>
              <w:rStyle w:val="PlaceholderText"/>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PlaceholderText"/>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PlaceholderText"/>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0A419B"/>
    <w:rsid w:val="000B4342"/>
    <w:rsid w:val="000C1F92"/>
    <w:rsid w:val="00174E6C"/>
    <w:rsid w:val="001832CD"/>
    <w:rsid w:val="002044D3"/>
    <w:rsid w:val="00235898"/>
    <w:rsid w:val="00247F7E"/>
    <w:rsid w:val="002D291F"/>
    <w:rsid w:val="002F7027"/>
    <w:rsid w:val="00356105"/>
    <w:rsid w:val="003572EC"/>
    <w:rsid w:val="003A404D"/>
    <w:rsid w:val="003F6A20"/>
    <w:rsid w:val="004565DB"/>
    <w:rsid w:val="004646F8"/>
    <w:rsid w:val="004B3087"/>
    <w:rsid w:val="00550D21"/>
    <w:rsid w:val="00591C90"/>
    <w:rsid w:val="00597137"/>
    <w:rsid w:val="005C377D"/>
    <w:rsid w:val="005D14F0"/>
    <w:rsid w:val="005E1B4F"/>
    <w:rsid w:val="0062639A"/>
    <w:rsid w:val="007253D0"/>
    <w:rsid w:val="00765838"/>
    <w:rsid w:val="007902BF"/>
    <w:rsid w:val="008265F0"/>
    <w:rsid w:val="00852885"/>
    <w:rsid w:val="008A220B"/>
    <w:rsid w:val="009E0370"/>
    <w:rsid w:val="00A83EFD"/>
    <w:rsid w:val="00AD4DCB"/>
    <w:rsid w:val="00AE3FD8"/>
    <w:rsid w:val="00AE4F09"/>
    <w:rsid w:val="00B44FE3"/>
    <w:rsid w:val="00B85C14"/>
    <w:rsid w:val="00D1211F"/>
    <w:rsid w:val="00D751A3"/>
    <w:rsid w:val="00E21272"/>
    <w:rsid w:val="00E26620"/>
    <w:rsid w:val="00E8302B"/>
    <w:rsid w:val="00ED2BB7"/>
    <w:rsid w:val="00F03625"/>
    <w:rsid w:val="00F43D18"/>
    <w:rsid w:val="00FB79B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C487F8D-CAB5-43BD-B98F-E2DA3659C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779</TotalTime>
  <Pages>2</Pages>
  <Words>793</Words>
  <Characters>4283</Characters>
  <Application>Microsoft Office Word</Application>
  <DocSecurity>0</DocSecurity>
  <Lines>35</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4</cp:revision>
  <cp:lastPrinted>2017-05-26T15:11:00Z</cp:lastPrinted>
  <dcterms:created xsi:type="dcterms:W3CDTF">2025-09-26T18:18:00Z</dcterms:created>
  <dcterms:modified xsi:type="dcterms:W3CDTF">2025-09-27T07:38:00Z</dcterms:modified>
  <cp:contentStatus/>
  <dc:language>Ελληνικά</dc:language>
  <cp:version>am-20180624</cp:version>
</cp:coreProperties>
</file>