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8FFC634"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09T00:00:00Z">
                    <w:dateFormat w:val="dd.MM.yyyy"/>
                    <w:lid w:val="el-GR"/>
                    <w:storeMappedDataAs w:val="dateTime"/>
                    <w:calendar w:val="gregorian"/>
                  </w:date>
                </w:sdtPr>
                <w:sdtContent>
                  <w:r w:rsidR="007E0E7A">
                    <w:t>09.10.2025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5A0B54E"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9A2211" w:rsidRPr="009A2211">
                <w:t xml:space="preserve">ΕΣΑμεΑ </w:t>
              </w:r>
              <w:r w:rsidR="00D639C9" w:rsidRPr="009A2211">
                <w:t>:</w:t>
              </w:r>
              <w:r w:rsidR="007E0E7A">
                <w:t>Στήριξη στην κινητοποίηση Εθνικής Ομοσπονδίας Τυφλών και Πανελληνίου Συνδέσμου Τυφλών στις 15 Οκτωβρίου στο Μαξίμου!</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u w:val="single"/>
            </w:rPr>
          </w:sdtEndPr>
          <w:sdtContent>
            <w:p w14:paraId="644B5B88" w14:textId="383C65F7" w:rsidR="008111EE" w:rsidRDefault="008111EE" w:rsidP="008111EE">
              <w:r>
                <w:t>Η Ε</w:t>
              </w:r>
              <w:r w:rsidR="007E0E7A">
                <w:t>.</w:t>
              </w:r>
              <w:r>
                <w:t>Σ</w:t>
              </w:r>
              <w:r w:rsidR="007E0E7A">
                <w:t>.</w:t>
              </w:r>
              <w:r>
                <w:t>Α</w:t>
              </w:r>
              <w:r w:rsidR="007E0E7A">
                <w:t>.</w:t>
              </w:r>
              <w:r>
                <w:t>μεΑ</w:t>
              </w:r>
              <w:r w:rsidR="007E0E7A">
                <w:t>.</w:t>
              </w:r>
              <w:r>
                <w:t xml:space="preserve"> στηρίζει την </w:t>
              </w:r>
              <w:r w:rsidRPr="008111EE">
                <w:rPr>
                  <w:b/>
                  <w:bCs/>
                </w:rPr>
                <w:t>κ</w:t>
              </w:r>
              <w:r w:rsidRPr="008111EE">
                <w:rPr>
                  <w:b/>
                  <w:bCs/>
                </w:rPr>
                <w:t>ινητοποίηση διαμαρτυρία</w:t>
              </w:r>
              <w:r w:rsidRPr="008111EE">
                <w:t xml:space="preserve">ς της </w:t>
              </w:r>
              <w:hyperlink r:id="rId10" w:history="1">
                <w:r w:rsidRPr="007E0E7A">
                  <w:rPr>
                    <w:rStyle w:val="-"/>
                  </w:rPr>
                  <w:t>Εθνικής Ομοσπονδίας Τυφλών</w:t>
                </w:r>
              </w:hyperlink>
              <w:r w:rsidRPr="008111EE">
                <w:t xml:space="preserve"> και του </w:t>
              </w:r>
              <w:hyperlink r:id="rId11" w:history="1">
                <w:r w:rsidRPr="007E0E7A">
                  <w:rPr>
                    <w:rStyle w:val="-"/>
                  </w:rPr>
                  <w:t>Πανελληνίου Συνδέσμου Τυφλών</w:t>
                </w:r>
              </w:hyperlink>
              <w:r w:rsidRPr="008111EE">
                <w:t xml:space="preserve"> στις </w:t>
              </w:r>
              <w:r w:rsidRPr="008111EE">
                <w:rPr>
                  <w:b/>
                  <w:bCs/>
                </w:rPr>
                <w:t>15 Οκτωβρίου 2025</w:t>
              </w:r>
              <w:r>
                <w:rPr>
                  <w:b/>
                  <w:bCs/>
                </w:rPr>
                <w:t>, Παγκόσμια Ημέρα Λευκού Μπαστουνιού,</w:t>
              </w:r>
              <w:r w:rsidRPr="008111EE">
                <w:t xml:space="preserve"> και ώρα 12:00 στο </w:t>
              </w:r>
              <w:r w:rsidRPr="008111EE">
                <w:rPr>
                  <w:b/>
                  <w:bCs/>
                </w:rPr>
                <w:t>Μέγαρο Μαξίμου</w:t>
              </w:r>
              <w:r w:rsidR="007E0E7A">
                <w:t>.</w:t>
              </w:r>
            </w:p>
            <w:p w14:paraId="4D5872DB" w14:textId="4570D71C" w:rsidR="008111EE" w:rsidRPr="00334FAE" w:rsidRDefault="008111EE" w:rsidP="008111EE">
              <w:pPr>
                <w:rPr>
                  <w:bCs/>
                </w:rPr>
              </w:pPr>
              <w:r>
                <w:t xml:space="preserve">Όπως αναφέρεται στην κοινή ανακοίνωση, το κίνημα των τυφλών εδώ και χρόνια εισπράττει από την Κυβέρνηση απόρριψη και απαξία παρά το πλήθος των εγγράφων και των αιτημάτων που καταθέτει. Τα Συμβούλια ΕΟΤ και ΠΣΤ αποφάσισαν </w:t>
              </w:r>
              <w:r w:rsidRPr="00334FAE">
                <w:rPr>
                  <w:bCs/>
                </w:rPr>
                <w:t>ομόφωνα παν-</w:t>
              </w:r>
              <w:proofErr w:type="spellStart"/>
              <w:r w:rsidRPr="00334FAE">
                <w:rPr>
                  <w:bCs/>
                </w:rPr>
                <w:t>τυφλική</w:t>
              </w:r>
              <w:proofErr w:type="spellEnd"/>
              <w:r w:rsidRPr="00334FAE">
                <w:rPr>
                  <w:bCs/>
                </w:rPr>
                <w:t xml:space="preserve"> πορεία διαμαρτυρίας στο Μέγαρο Μαξίμου στις 15 Οκτωβρίου 2025 και ώρα 12.00</w:t>
              </w:r>
              <w:r w:rsidRPr="009C0545">
                <w:rPr>
                  <w:bCs/>
                </w:rPr>
                <w:t xml:space="preserve"> (</w:t>
              </w:r>
              <w:proofErr w:type="spellStart"/>
              <w:r w:rsidRPr="009C0545">
                <w:rPr>
                  <w:bCs/>
                </w:rPr>
                <w:t>προσυγκέντρωση</w:t>
              </w:r>
              <w:proofErr w:type="spellEnd"/>
              <w:r w:rsidRPr="009C0545">
                <w:rPr>
                  <w:bCs/>
                </w:rPr>
                <w:t xml:space="preserve"> Μετρό Συντάγματος - Έξοδος: Αμαλί</w:t>
              </w:r>
              <w:r>
                <w:rPr>
                  <w:bCs/>
                </w:rPr>
                <w:t>ας / Εθνικός Κήπος, 11.00 π.μ.)</w:t>
              </w:r>
              <w:r w:rsidRPr="00334FAE">
                <w:rPr>
                  <w:bCs/>
                </w:rPr>
                <w:t xml:space="preserve"> διεκδικώντας και απαιτώντας:</w:t>
              </w:r>
            </w:p>
            <w:p w14:paraId="2E01652D" w14:textId="7B946E03" w:rsidR="008111EE" w:rsidRPr="008111EE" w:rsidRDefault="008111EE" w:rsidP="008111EE">
              <w:pPr>
                <w:pStyle w:val="a9"/>
                <w:numPr>
                  <w:ilvl w:val="0"/>
                  <w:numId w:val="18"/>
                </w:numPr>
                <w:suppressAutoHyphens/>
                <w:spacing w:after="0" w:line="240" w:lineRule="auto"/>
                <w:rPr>
                  <w:bCs/>
                </w:rPr>
              </w:pPr>
              <w:r w:rsidRPr="008111EE">
                <w:rPr>
                  <w:bCs/>
                </w:rPr>
                <w:t>Ουσιαστική αύξηση του προνοιακού επιδόματος τυφλότητας</w:t>
              </w:r>
              <w:r w:rsidR="007E0E7A">
                <w:rPr>
                  <w:bCs/>
                </w:rPr>
                <w:t xml:space="preserve"> </w:t>
              </w:r>
              <w:r w:rsidRPr="008111EE">
                <w:rPr>
                  <w:bCs/>
                </w:rPr>
                <w:t>100€ μηνιαίως και σύνδεση με την ετήσια αύξηση του κατώτατου μισθού. Από το μακρινό 2011 μέχρι σήμερα με την ακρίβεια στο ράφι και στην ενέργεια να έχει χτυπήσει ταβάνι, τα 3 μνημόνια να έχουν φτωχοποιήσει στο έπακρο τις ευάλωτες ομάδες του πληθυσμού και ιδιαιτέρως τα άτομα με αναπηρία, τα προνοιακά επιδόματα που προορίζονται κατά κανόνα για την κάλυψη των επιπρόσθετων αναγκών που δημιουργεί η αναπηρία και όχι για τις αυστηρά βιοτικές δαπάνες, μέσα σε 14 από κάθε άποψη αντίξοα χρόνια, έχουν λάβει την πενιχρή αύξηση του 8% το οποίο σε καμιά περίπτωση δεν αντικατοπτρίζει την αγοραστική δύναμη που έχει απομειωθεί. Τέλος, χορήγηση ποσού 1.000€ ενόψει των εορτών αντί του προαναγγελθέντος των 250€ και καθιέρωση ετήσιου δώρου Χριστουγέννων στα προνοιακά επιδόματα ίσου με ένα μηνιαίο επίδομα.</w:t>
              </w:r>
            </w:p>
            <w:p w14:paraId="3F96C633" w14:textId="77777777" w:rsidR="008111EE" w:rsidRPr="008111EE" w:rsidRDefault="008111EE" w:rsidP="008111EE">
              <w:pPr>
                <w:pStyle w:val="a9"/>
                <w:numPr>
                  <w:ilvl w:val="0"/>
                  <w:numId w:val="18"/>
                </w:numPr>
                <w:suppressAutoHyphens/>
                <w:spacing w:after="0" w:line="240" w:lineRule="auto"/>
                <w:rPr>
                  <w:bCs/>
                </w:rPr>
              </w:pPr>
              <w:r w:rsidRPr="008111EE">
                <w:rPr>
                  <w:bCs/>
                </w:rPr>
                <w:t>Κατάργηση της άδικης διακοπής των επιδομάτων αναπηρίας των ανασφάλιστων ή έμμεσα ασφαλισμένων ατόμων με αναπηρία, στην περίπτωση που τους χορηγηθεί σύνταξη των θανόντων γονέων τους, όταν το ύψος της τελευταίας υπερβαίνει εκείνο του επιδόματος. Είναι απαράδεκτο άτομα με αναπηρία να καταδικάζονται σε πλήρη οικονομική ένδεια, τη στιγμή μάλιστα που χάνουν τους γονείς – προστάτες τους, σε συνέχεια της θετικής αποσύνδεσης του επιδόματος βαριάς νοητικής αναπηρίας, το 2023 (KYA Δ12α/</w:t>
              </w:r>
              <w:proofErr w:type="spellStart"/>
              <w:r w:rsidRPr="008111EE">
                <w:rPr>
                  <w:bCs/>
                </w:rPr>
                <w:t>Γ.Π.οικ</w:t>
              </w:r>
              <w:proofErr w:type="spellEnd"/>
              <w:r w:rsidRPr="008111EE">
                <w:rPr>
                  <w:bCs/>
                </w:rPr>
                <w:t>./41349/ 20.04.2023, Φ.Ε.Κ. 2608 Β’).</w:t>
              </w:r>
            </w:p>
            <w:p w14:paraId="348750D6" w14:textId="77777777" w:rsidR="008111EE" w:rsidRPr="008111EE" w:rsidRDefault="008111EE" w:rsidP="008111EE">
              <w:pPr>
                <w:pStyle w:val="a9"/>
                <w:numPr>
                  <w:ilvl w:val="0"/>
                  <w:numId w:val="18"/>
                </w:numPr>
                <w:suppressAutoHyphens/>
                <w:spacing w:after="0" w:line="240" w:lineRule="auto"/>
                <w:rPr>
                  <w:bCs/>
                </w:rPr>
              </w:pPr>
              <w:r w:rsidRPr="008111EE">
                <w:rPr>
                  <w:bCs/>
                </w:rPr>
                <w:t xml:space="preserve">Επιβάλλεται η άμεση και πλήρης αναμόρφωση του Ν.2643/98, ώστε να αναγνωριστούν και να καθιερωθούν νέες σύγχρονες αντιλήψεις για την εργασία των αναπήρων, νέες σχέσεις με την εργοδοσία, έρευνα αγοράς για την προοπτική πιο αποτελεσματικής εργασιακής ενσωμάτωσης των αναπήρων, πρόβλεψη δίκαιων ποσοστώσεων και άνοιγμα νέων προστατευόμενων επαγγελμάτων για τους τυφλούς, δεδομένου ότι το μοναδικό προστατευόμενο επάγγελμα του τηλεφωνητή διαρκώς φθίνει λόγω της  ραγδαίας εξέλιξης της τεχνολογίας και της παραχώρησης όλων των </w:t>
              </w:r>
              <w:proofErr w:type="spellStart"/>
              <w:r w:rsidRPr="008111EE">
                <w:rPr>
                  <w:bCs/>
                </w:rPr>
                <w:t>call</w:t>
              </w:r>
              <w:proofErr w:type="spellEnd"/>
              <w:r w:rsidRPr="008111EE">
                <w:rPr>
                  <w:bCs/>
                </w:rPr>
                <w:t xml:space="preserve"> </w:t>
              </w:r>
              <w:proofErr w:type="spellStart"/>
              <w:r w:rsidRPr="008111EE">
                <w:rPr>
                  <w:bCs/>
                </w:rPr>
                <w:t>center</w:t>
              </w:r>
              <w:proofErr w:type="spellEnd"/>
              <w:r w:rsidRPr="008111EE">
                <w:rPr>
                  <w:bCs/>
                </w:rPr>
                <w:t xml:space="preserve"> του Δημοσίου σε ιδιώτες, όπως: α) το επάγγελμα του βοηθού φυσικοθεραπευτή, το οποίο ασκείται από τυφλούς παγκοσμίως με απόλυτη επιτυχία περίπου την τελευταία εκατονταετία, β) το επάγγελμα του γραμματέα απομαγνητοφώνησης πρακτικών αστικών, ποινικών και διοικητικών δικαστηρίων, καθώς και περιφερειακών και δημοτικών συμβουλίων, το οποίο ασκούν ήδη τυφλοί, βεβαίως με τα ανάλογα προσόντα, σε πολλές χώρες, όπως και στον ιδιωτικό τομέα σε υπηρεσίες υγείας στη χώρα μας, με απόλυτη επιτυχία,  γ) το επάγγελμα του ξεναγού,  δ) το παραϊατρικό επάγγελμα της εξετάστριας/</w:t>
              </w:r>
              <w:proofErr w:type="spellStart"/>
              <w:r w:rsidRPr="008111EE">
                <w:rPr>
                  <w:bCs/>
                </w:rPr>
                <w:t>ψηλαφίστριας</w:t>
              </w:r>
              <w:proofErr w:type="spellEnd"/>
              <w:r w:rsidRPr="008111EE">
                <w:rPr>
                  <w:bCs/>
                </w:rPr>
                <w:t xml:space="preserve"> μαστού, το οποίο ασκείται ήδη από τυφλές γυναίκες με την απαιτούμενη εξειδίκευση σε Ιταλία, Γερμανία κ.λπ., και σύμφωνα με επίσημες έρευνες βοηθά στην ανίχνευση </w:t>
              </w:r>
              <w:r w:rsidRPr="008111EE">
                <w:rPr>
                  <w:bCs/>
                </w:rPr>
                <w:lastRenderedPageBreak/>
                <w:t xml:space="preserve">30% περισσότερων όγκων και κατά 50% μικρότερου μεγέθους από τους γυναικολόγους, ε) ραδιοφωνικών παραγωγών, στ) τυπογράφων Braille, ζ) διαιτολόγων  καθώς και η θεσμοθέτηση των προαναφερθέντων επαγγελμάτων για την επαγγελματική αποκατάσταση των πτυχιούχων των Δημόσιων Σχολών Ανώτερης Επαγγελματικής Κατάρτισης για Άτομα με Αναπηρία. Επίσης, να προβλεφθεί υψηλή ποσόστωση των εργαζομένων στα </w:t>
              </w:r>
              <w:proofErr w:type="spellStart"/>
              <w:r w:rsidRPr="008111EE">
                <w:rPr>
                  <w:bCs/>
                </w:rPr>
                <w:t>call</w:t>
              </w:r>
              <w:proofErr w:type="spellEnd"/>
              <w:r w:rsidRPr="008111EE">
                <w:rPr>
                  <w:bCs/>
                </w:rPr>
                <w:t xml:space="preserve"> </w:t>
              </w:r>
              <w:proofErr w:type="spellStart"/>
              <w:r w:rsidRPr="008111EE">
                <w:rPr>
                  <w:bCs/>
                </w:rPr>
                <w:t>centers</w:t>
              </w:r>
              <w:proofErr w:type="spellEnd"/>
              <w:r w:rsidRPr="008111EE">
                <w:rPr>
                  <w:bCs/>
                </w:rPr>
                <w:t xml:space="preserve"> στον ιδιωτικό τομέα ώστε να είναι υποχρεωτική η πρόσληψη τυφλών αποφοίτων των ΣΑΕΚ ειδικότητας τεχνικών χειριστών Η/Υ και τηλεφωνικών κέντρων. Η υποχρεωτικότητα να ενισχύεται με τη σωστή ενημέρωση των εργοδοτών του ιδιωτικού τομέα για τις πραγματικές ικανότητες των τυφλών ως εργαζομένων, με ένα λογικό ποσοστό απασχόλησης, πάντα σε 8ωρη βάση και όχι με μειωμένο ωράριο και όχι με επιβολή προστίμων τα οποία ουδέποτε αποδίδονται αλλά ούτε και έχουν απαιτηθεί από το Υπουργείο. Σε περίπτωση που επιλεγεί η επιβολή προστίμου αυτό θα πρέπει να είναι υπερβολικά υψηλό ώστε να μη συμφέρει τον εργοδότη να απαλλαγεί από την υποχρέωσή του για πρόσληψη τυφλών εργαζομένων με την πληρωμή αυτού. Επιβάλλεται να εντείνουμε τις προσπάθειες για την αναμόρφωση του θεσμικού πλαισίου για την απασχόληση των τυφλών στον ιδιωτικό τομέα. Ουσιαστική ανακούφιση στους άνεργους τυφλούς των οποίων η ανεργία αγγίζει ή και ξεπερνά το 80% των δυνάμενων να εργαστούν ατόμων θα είναι η άμεση προκήρυξη θέσεων για τυφλούς τηλεφωνητές και δικηγόρους. Σημειώνουμε ότι η τελευταία πρόσληψη των ως αν κατηγοριών έγινε το μακρινό 2010. Επίσης, ένταξη του επαγγέλματος του τηλεφωνητή στα </w:t>
              </w:r>
              <w:proofErr w:type="spellStart"/>
              <w:r w:rsidRPr="008111EE">
                <w:rPr>
                  <w:bCs/>
                </w:rPr>
                <w:t>Βαρέα</w:t>
              </w:r>
              <w:proofErr w:type="spellEnd"/>
              <w:r w:rsidRPr="008111EE">
                <w:rPr>
                  <w:bCs/>
                </w:rPr>
                <w:t xml:space="preserve"> και Ανθυγιεινά.</w:t>
              </w:r>
            </w:p>
            <w:p w14:paraId="01B7CB7A" w14:textId="77777777" w:rsidR="008111EE" w:rsidRPr="008111EE" w:rsidRDefault="008111EE" w:rsidP="008111EE">
              <w:pPr>
                <w:pStyle w:val="a9"/>
                <w:numPr>
                  <w:ilvl w:val="0"/>
                  <w:numId w:val="18"/>
                </w:numPr>
                <w:suppressAutoHyphens/>
                <w:spacing w:after="0" w:line="240" w:lineRule="auto"/>
                <w:rPr>
                  <w:bCs/>
                </w:rPr>
              </w:pPr>
              <w:r w:rsidRPr="008111EE">
                <w:rPr>
                  <w:bCs/>
                </w:rPr>
                <w:t>Κατάργηση της προσωπικής διαφοράς στις συντάξεις καθώς και της κλιμακωτής χορήγησης σύνταξης στους συνταξιούχους με αναπηρία.</w:t>
              </w:r>
            </w:p>
            <w:p w14:paraId="3E4CE305" w14:textId="77777777" w:rsidR="008111EE" w:rsidRPr="008111EE" w:rsidRDefault="008111EE" w:rsidP="008111EE">
              <w:pPr>
                <w:pStyle w:val="a9"/>
                <w:numPr>
                  <w:ilvl w:val="0"/>
                  <w:numId w:val="18"/>
                </w:numPr>
                <w:suppressAutoHyphens/>
                <w:spacing w:after="0" w:line="240" w:lineRule="auto"/>
                <w:rPr>
                  <w:bCs/>
                </w:rPr>
              </w:pPr>
              <w:r w:rsidRPr="008111EE">
                <w:rPr>
                  <w:bCs/>
                </w:rPr>
                <w:t>Αποκατάσταση αδικιών που έχουν υποστεί οι συνταξιούχοι του δημόσιου και του ιδιωτικού τομέα με κατάργηση των μνημονιακών νόμων και απόδοση σε αυτούς της 13ης και 14ης σύνταξης.</w:t>
              </w:r>
              <w:r w:rsidRPr="00334FAE">
                <w:t xml:space="preserve"> Χ</w:t>
              </w:r>
              <w:r w:rsidRPr="008111EE">
                <w:rPr>
                  <w:bCs/>
                </w:rPr>
                <w:t xml:space="preserve">ορήγηση επικουρικής σύνταξης στους συνταξιούχους που συνταξιοδοτήθηκαν με τον Ν.4387/2016,  η οποία να υπολογίζεται με βάσει τον Ν.612/1977, καθώς και χορήγηση του ήδη </w:t>
              </w:r>
              <w:proofErr w:type="spellStart"/>
              <w:r w:rsidRPr="008111EE">
                <w:rPr>
                  <w:bCs/>
                </w:rPr>
                <w:t>περικοπέντος</w:t>
              </w:r>
              <w:proofErr w:type="spellEnd"/>
              <w:r w:rsidRPr="008111EE">
                <w:rPr>
                  <w:bCs/>
                </w:rPr>
                <w:t xml:space="preserve"> με τον </w:t>
              </w:r>
              <w:proofErr w:type="spellStart"/>
              <w:r w:rsidRPr="008111EE">
                <w:rPr>
                  <w:bCs/>
                </w:rPr>
                <w:t>προαναθερφθέντα</w:t>
              </w:r>
              <w:proofErr w:type="spellEnd"/>
              <w:r w:rsidRPr="008111EE">
                <w:rPr>
                  <w:bCs/>
                </w:rPr>
                <w:t xml:space="preserve"> νόμο επιδόματος απολύτου αναπηρίας επί της ως άνω επικουρικής σύνταξης.   Επαναφορά των Δώρων των εργαζομένων στον Δημόσιο Τομέα.</w:t>
              </w:r>
            </w:p>
            <w:p w14:paraId="6A344578" w14:textId="77777777" w:rsidR="008111EE" w:rsidRPr="008111EE" w:rsidRDefault="008111EE" w:rsidP="008111EE">
              <w:pPr>
                <w:pStyle w:val="a9"/>
                <w:numPr>
                  <w:ilvl w:val="0"/>
                  <w:numId w:val="18"/>
                </w:numPr>
                <w:suppressAutoHyphens/>
                <w:spacing w:after="0" w:line="240" w:lineRule="auto"/>
                <w:rPr>
                  <w:bCs/>
                </w:rPr>
              </w:pPr>
              <w:r w:rsidRPr="008111EE">
                <w:rPr>
                  <w:bCs/>
                </w:rPr>
                <w:t xml:space="preserve">Προστασία από πλειστηριασμό της πρώτης κατοικίας που ανήκει σε τυφλούς και άτομα με μειωμένη όραση, ή στα πρόσωπα που έχουν στην οικογένειά τους τυφλούς και άτομα με μειωμένη όραση, εφόσον αυτή ιδιοκατοικείται, τη μη πώληση στεγαστικού ή καταναλωτικού δανείου που ανήκει σε άτομα της ως άνω κατηγορίας σε ξένα </w:t>
              </w:r>
              <w:proofErr w:type="spellStart"/>
              <w:r w:rsidRPr="008111EE">
                <w:rPr>
                  <w:bCs/>
                </w:rPr>
                <w:t>funds</w:t>
              </w:r>
              <w:proofErr w:type="spellEnd"/>
              <w:r w:rsidRPr="008111EE">
                <w:rPr>
                  <w:bCs/>
                </w:rPr>
                <w:t>, επιστροφή κατασχεθεισών κατοικιών και λογικό διακανονισμό αποπληρωμής σύμφωνα με τις δυνατότητες του τυφλού δανειολήπτη.</w:t>
              </w:r>
            </w:p>
            <w:p w14:paraId="6360E171" w14:textId="77777777" w:rsidR="008111EE" w:rsidRPr="008111EE" w:rsidRDefault="008111EE" w:rsidP="008111EE">
              <w:pPr>
                <w:pStyle w:val="a9"/>
                <w:numPr>
                  <w:ilvl w:val="0"/>
                  <w:numId w:val="18"/>
                </w:numPr>
                <w:suppressAutoHyphens/>
                <w:spacing w:after="0" w:line="240" w:lineRule="auto"/>
                <w:rPr>
                  <w:bCs/>
                </w:rPr>
              </w:pPr>
              <w:r w:rsidRPr="008111EE">
                <w:rPr>
                  <w:bCs/>
                </w:rPr>
                <w:t>Απαλλαγή από τον ΕΝΦΙΑ για την πρώτη κατοικία των τυφλών και των ατόμων με μειωμένη όραση με ποσοστό αναπηρίας 80% και άνω, καθώς και των οικογενειών που βαρύνονται φορολογικά με άτομα της ως άνω κατηγορίας, χωρίς εισοδηματικά κριτήρια και φοροελαφρύνσεις για τους ελάχιστους τυφλούς ελεύθερους επαγγελματίες.</w:t>
              </w:r>
            </w:p>
            <w:p w14:paraId="3815710C" w14:textId="77777777" w:rsidR="008111EE" w:rsidRPr="008111EE" w:rsidRDefault="008111EE" w:rsidP="008111EE">
              <w:pPr>
                <w:pStyle w:val="a9"/>
                <w:numPr>
                  <w:ilvl w:val="0"/>
                  <w:numId w:val="18"/>
                </w:numPr>
                <w:suppressAutoHyphens/>
                <w:spacing w:after="0" w:line="240" w:lineRule="auto"/>
                <w:rPr>
                  <w:bCs/>
                </w:rPr>
              </w:pPr>
              <w:r w:rsidRPr="008111EE">
                <w:rPr>
                  <w:bCs/>
                </w:rPr>
                <w:t>Το Λευκό Μπαστούνι είναι το σήμα κατατεθέν για την ανεξαρτησία του τυφλού ατόμου και την ομαλή ένταξή του στην Κοινωνία. Προϋπόθεση για την ορθή χρήση του και την αποφυγή κατά το δυνατόν ατυχημάτων είναι η προηγούμενη εκπαίδευση από ειδικό εκπαιδευτή/</w:t>
              </w:r>
              <w:proofErr w:type="spellStart"/>
              <w:r w:rsidRPr="008111EE">
                <w:rPr>
                  <w:bCs/>
                </w:rPr>
                <w:t>τρια</w:t>
              </w:r>
              <w:proofErr w:type="spellEnd"/>
              <w:r w:rsidRPr="008111EE">
                <w:rPr>
                  <w:bCs/>
                </w:rPr>
                <w:t xml:space="preserve"> Κινητικότητας, Προσανατολισμού και Δεξιοτήτων Καθημερινής Διαβίωσης για τυφλούς και άτομα με μειωμένη όραση. Δυστυχώς, σήμερα στη χώρα μας υπάρχουν μόνο 8 εκπαιδεύτριες αυτής της ειδικότητας, και μάλιστα οι περισσότερες είναι κοντά στα όρια της συνταξιοδότησης, δεδομένου ότι η ειδικότητα εμφανίστηκε για πρώτη φορά στην Ελλάδα μόλις το 1992, όταν ο Πανελλήνιος Σύνδεσμος Τυφλών εκπαίδευσε τις πρώτες εκπαιδεύτριες σε εξειδικευμένα κέντρα του εξωτερικού. Το 2019 δημιουργήθηκε στο Υπουργείο Εργασίας, υπό τον τότε Γενικό Γραμματέα Κοινωνικής Αλληλεγγύης και Καταπολέμησης της Φτώχειας, Ειδική Επιτροπή από όλους τους συναρμόδιους φορείς, προκειμένου να συζητηθεί το όλο θέμα, η οποία στο πόρισμά της κατέληξε στην άμεση ανάγκη χρηματοδότησης προγράμματος για την εκπαίδευση τουλάχιστον 30 εκπαιδευτών/τριών, οι οποίοι θα προσφέρουν τις πολύτιμες υπηρεσίες τους σε όλες τις περιοχές της χώρας, τόσο σε ενήλικα, όσο </w:t>
              </w:r>
              <w:r w:rsidRPr="008111EE">
                <w:rPr>
                  <w:bCs/>
                </w:rPr>
                <w:lastRenderedPageBreak/>
                <w:t>και σε ανήλικα τυφλά ή με μειωμένη όραση άτομα. Σας καλούμε λοιπόν να προκηρύξετε ανοιχτό διαγωνισμό προκειμένου να εκκινήσει άμεσα η λειτουργία του προαναφερθέντος προγράμματος.</w:t>
              </w:r>
            </w:p>
            <w:p w14:paraId="3ACC2DF5" w14:textId="77777777" w:rsidR="008111EE" w:rsidRPr="008111EE" w:rsidRDefault="008111EE" w:rsidP="008111EE">
              <w:pPr>
                <w:pStyle w:val="a9"/>
                <w:numPr>
                  <w:ilvl w:val="0"/>
                  <w:numId w:val="18"/>
                </w:numPr>
                <w:suppressAutoHyphens/>
                <w:spacing w:after="0" w:line="240" w:lineRule="auto"/>
                <w:rPr>
                  <w:bCs/>
                </w:rPr>
              </w:pPr>
              <w:r w:rsidRPr="008111EE">
                <w:rPr>
                  <w:bCs/>
                </w:rPr>
                <w:t xml:space="preserve">Καθολική ψηφιακή προσβασιμότητα, προπάντων στις σελίδες και τις εφαρμογές του Δημοσίου (gov.gr, aade.gr, e-efka.gov.gr, opeka.gr, parliament.gr) καθώς και τις σελίδες και τις εφαρμογές όλων των τραπεζών, των σελίδων και εφαρμογών της τηλεφωνίας, της ενέργειας και των </w:t>
              </w:r>
              <w:proofErr w:type="spellStart"/>
              <w:r w:rsidRPr="008111EE">
                <w:rPr>
                  <w:bCs/>
                </w:rPr>
                <w:t>supermarket</w:t>
              </w:r>
              <w:proofErr w:type="spellEnd"/>
              <w:r w:rsidRPr="008111EE">
                <w:rPr>
                  <w:bCs/>
                </w:rPr>
                <w:t>.</w:t>
              </w:r>
            </w:p>
            <w:p w14:paraId="140988CC" w14:textId="77777777" w:rsidR="008111EE" w:rsidRPr="008111EE" w:rsidRDefault="008111EE" w:rsidP="008111EE">
              <w:pPr>
                <w:pStyle w:val="a9"/>
                <w:numPr>
                  <w:ilvl w:val="0"/>
                  <w:numId w:val="18"/>
                </w:numPr>
                <w:suppressAutoHyphens/>
                <w:spacing w:after="0" w:line="240" w:lineRule="auto"/>
                <w:rPr>
                  <w:bCs/>
                </w:rPr>
              </w:pPr>
              <w:r w:rsidRPr="008111EE">
                <w:rPr>
                  <w:bCs/>
                </w:rPr>
                <w:t xml:space="preserve">Δωρεάν χορήγηση από τον ΕΟΠΥΥ και τα εναπομείναντα ασφαλιστικά Ταμεία ομιλούντων ιατρικών τεχνικών βοηθημάτων για τυφλούς, όπως θερμόμετρα, πιεσόμετρα, μετρητές σακχάρου, οξύμετρα καθώς επίσης και τεχνικού εξοπλισμού σε μαθητές, φοιτητές, εργαζόμενους και κάθε τυφλό που το έχει ανάγκη που να συμπεριλαμβάνει </w:t>
              </w:r>
              <w:r w:rsidRPr="008111EE">
                <w:rPr>
                  <w:bCs/>
                  <w:lang w:val="en-US"/>
                </w:rPr>
                <w:t>laptop</w:t>
              </w:r>
              <w:r w:rsidRPr="008111EE">
                <w:rPr>
                  <w:bCs/>
                </w:rPr>
                <w:t xml:space="preserve"> με λογισμικά ανάγνωσης οθόνης συνδεόμενο με μπάρα </w:t>
              </w:r>
              <w:r w:rsidRPr="008111EE">
                <w:rPr>
                  <w:bCs/>
                  <w:lang w:val="en-US"/>
                </w:rPr>
                <w:t>Braille</w:t>
              </w:r>
              <w:r w:rsidRPr="008111EE">
                <w:rPr>
                  <w:bCs/>
                </w:rPr>
                <w:t xml:space="preserve"> και αντίστοιχο εκτυπωτή.</w:t>
              </w:r>
            </w:p>
            <w:p w14:paraId="278B4A41" w14:textId="5AA5490E" w:rsidR="009A2211" w:rsidRPr="007E0E7A" w:rsidRDefault="008111EE" w:rsidP="00843AC1">
              <w:pPr>
                <w:pStyle w:val="a9"/>
                <w:numPr>
                  <w:ilvl w:val="0"/>
                  <w:numId w:val="18"/>
                </w:numPr>
                <w:suppressAutoHyphens/>
                <w:spacing w:after="0" w:line="240" w:lineRule="auto"/>
                <w:rPr>
                  <w:u w:val="single"/>
                </w:rPr>
              </w:pPr>
              <w:r w:rsidRPr="007E0E7A">
                <w:rPr>
                  <w:bCs/>
                </w:rPr>
                <w:t>Παράλληλη στήριξη από την πρώτη έως την τελευταία μέρα της σχολικής χρονιάς σε όλους τους μαθητές της Πρωτοβάθμιας και Δευτεροβάθμιας εκπαίδευσης καθώς και στην Προσχολική Ηλικία για ολόκληρο το ωράριο – του Ολοήμερου συμπεριλαμβανομένου όπου υπάρχει. Ουσιαστική ενίσχυση με το απαιτούμενο προσωπικό των Ειδικών Δημοτικών Σχολείων Τυφλών και των αντίστοιχων Ειδικών Νηπιαγωγείων καθώς και του μοναδικού σχολείου Τυφλοκωφών που εδράζεται στο Κ.Ε.Α.Τ.</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4B1E" w14:textId="77777777" w:rsidR="00977BB8" w:rsidRDefault="00977BB8" w:rsidP="00A5663B">
      <w:pPr>
        <w:spacing w:after="0" w:line="240" w:lineRule="auto"/>
      </w:pPr>
      <w:r>
        <w:separator/>
      </w:r>
    </w:p>
    <w:p w14:paraId="71209962" w14:textId="77777777" w:rsidR="00977BB8" w:rsidRDefault="00977BB8"/>
  </w:endnote>
  <w:endnote w:type="continuationSeparator" w:id="0">
    <w:p w14:paraId="198252DE" w14:textId="77777777" w:rsidR="00977BB8" w:rsidRDefault="00977BB8" w:rsidP="00A5663B">
      <w:pPr>
        <w:spacing w:after="0" w:line="240" w:lineRule="auto"/>
      </w:pPr>
      <w:r>
        <w:continuationSeparator/>
      </w:r>
    </w:p>
    <w:p w14:paraId="37B1BEC1" w14:textId="77777777" w:rsidR="00977BB8" w:rsidRDefault="00977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6D2D" w14:textId="77777777" w:rsidR="00977BB8" w:rsidRDefault="00977BB8" w:rsidP="00A5663B">
      <w:pPr>
        <w:spacing w:after="0" w:line="240" w:lineRule="auto"/>
      </w:pPr>
      <w:bookmarkStart w:id="0" w:name="_Hlk484772647"/>
      <w:bookmarkEnd w:id="0"/>
      <w:r>
        <w:separator/>
      </w:r>
    </w:p>
    <w:p w14:paraId="456813D1" w14:textId="77777777" w:rsidR="00977BB8" w:rsidRDefault="00977BB8"/>
  </w:footnote>
  <w:footnote w:type="continuationSeparator" w:id="0">
    <w:p w14:paraId="07F1766D" w14:textId="77777777" w:rsidR="00977BB8" w:rsidRDefault="00977BB8" w:rsidP="00A5663B">
      <w:pPr>
        <w:spacing w:after="0" w:line="240" w:lineRule="auto"/>
      </w:pPr>
      <w:r>
        <w:continuationSeparator/>
      </w:r>
    </w:p>
    <w:p w14:paraId="5558E20D" w14:textId="77777777" w:rsidR="00977BB8" w:rsidRDefault="00977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569A12B3"/>
    <w:multiLevelType w:val="hybridMultilevel"/>
    <w:tmpl w:val="127692AC"/>
    <w:lvl w:ilvl="0" w:tplc="E3C8206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BC93FD6"/>
    <w:multiLevelType w:val="hybridMultilevel"/>
    <w:tmpl w:val="64685C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9"/>
  </w:num>
  <w:num w:numId="2" w16cid:durableId="513492185">
    <w:abstractNumId w:val="9"/>
  </w:num>
  <w:num w:numId="3" w16cid:durableId="591400601">
    <w:abstractNumId w:val="9"/>
  </w:num>
  <w:num w:numId="4" w16cid:durableId="1143305377">
    <w:abstractNumId w:val="9"/>
  </w:num>
  <w:num w:numId="5" w16cid:durableId="1814059642">
    <w:abstractNumId w:val="9"/>
  </w:num>
  <w:num w:numId="6" w16cid:durableId="2110739655">
    <w:abstractNumId w:val="9"/>
  </w:num>
  <w:num w:numId="7" w16cid:durableId="1138381866">
    <w:abstractNumId w:val="9"/>
  </w:num>
  <w:num w:numId="8" w16cid:durableId="819808856">
    <w:abstractNumId w:val="9"/>
  </w:num>
  <w:num w:numId="9" w16cid:durableId="1882670088">
    <w:abstractNumId w:val="9"/>
  </w:num>
  <w:num w:numId="10" w16cid:durableId="31850676">
    <w:abstractNumId w:val="8"/>
  </w:num>
  <w:num w:numId="11" w16cid:durableId="1103309027">
    <w:abstractNumId w:val="7"/>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1683703155">
    <w:abstractNumId w:val="4"/>
  </w:num>
  <w:num w:numId="18" w16cid:durableId="475148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93C05"/>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0E7A"/>
    <w:rsid w:val="007E496A"/>
    <w:rsid w:val="007E66D9"/>
    <w:rsid w:val="0080300C"/>
    <w:rsid w:val="0080787B"/>
    <w:rsid w:val="008104A7"/>
    <w:rsid w:val="008111EE"/>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72E62"/>
    <w:rsid w:val="00977BB8"/>
    <w:rsid w:val="00980425"/>
    <w:rsid w:val="009909EF"/>
    <w:rsid w:val="00995C38"/>
    <w:rsid w:val="009973E2"/>
    <w:rsid w:val="009A2211"/>
    <w:rsid w:val="009A26FE"/>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t.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ot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93C05"/>
    <w:rsid w:val="002D291F"/>
    <w:rsid w:val="002F7027"/>
    <w:rsid w:val="00356105"/>
    <w:rsid w:val="003572EC"/>
    <w:rsid w:val="003A404D"/>
    <w:rsid w:val="003F6A20"/>
    <w:rsid w:val="004565DB"/>
    <w:rsid w:val="00484F41"/>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E0370"/>
    <w:rsid w:val="00A83EFD"/>
    <w:rsid w:val="00AD4DCB"/>
    <w:rsid w:val="00AE3FD8"/>
    <w:rsid w:val="00AE4F09"/>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3</Pages>
  <Words>1486</Words>
  <Characters>8030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2025-10-09T06:35:00Z</dcterms:created>
  <dcterms:modified xsi:type="dcterms:W3CDTF">2025-10-09T06:35:00Z</dcterms:modified>
  <cp:contentStatus/>
  <dc:language>Ελληνικά</dc:language>
  <cp:version>am-20180624</cp:version>
</cp:coreProperties>
</file>