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7CF280D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D5059">
            <w:rPr>
              <w:rStyle w:val="Char6"/>
            </w:rPr>
            <w:t>Ε</w:t>
          </w:r>
          <w:r w:rsidR="008007D0">
            <w:rPr>
              <w:rStyle w:val="Char6"/>
            </w:rPr>
            <w:t>ιρήνη Τσαλουχίδου</w:t>
          </w:r>
        </w:sdtContent>
      </w:sdt>
    </w:p>
    <w:sdt>
      <w:sdtPr>
        <w:id w:val="-481314470"/>
        <w:placeholder>
          <w:docPart w:val="5A56E7D5A52A45849ED4CB48CDD86502"/>
        </w:placeholder>
        <w:text/>
      </w:sdtPr>
      <w:sdtContent>
        <w:p w14:paraId="589D33FD" w14:textId="34DB1BD9" w:rsidR="00CC62E9" w:rsidRPr="00AB2576" w:rsidRDefault="00E50A17" w:rsidP="00CD3CE2">
          <w:pPr>
            <w:pStyle w:val="ac"/>
          </w:pPr>
          <w:r>
            <w:t>Εξαιρετικά επείγον</w:t>
          </w:r>
        </w:p>
      </w:sdtContent>
    </w:sdt>
    <w:p w14:paraId="21E06487" w14:textId="575CBF73"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10-01T00:09:00Z">
                    <w:dateFormat w:val="dd.MM.yyyy"/>
                    <w:lid w:val="el-GR"/>
                    <w:storeMappedDataAs w:val="dateTime"/>
                    <w:calendar w:val="gregorian"/>
                  </w:date>
                </w:sdtPr>
                <w:sdtEndPr>
                  <w:rPr>
                    <w:rStyle w:val="a1"/>
                  </w:rPr>
                </w:sdtEndPr>
                <w:sdtContent>
                  <w:r w:rsidR="006D18A5">
                    <w:rPr>
                      <w:rStyle w:val="Char6"/>
                    </w:rPr>
                    <w:t>01.10.2025</w:t>
                  </w:r>
                </w:sdtContent>
              </w:sdt>
            </w:sdtContent>
          </w:sdt>
        </w:sdtContent>
      </w:sdt>
    </w:p>
    <w:p w14:paraId="387D4CEF" w14:textId="77DA3E10"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D46CA3">
            <w:rPr>
              <w:rStyle w:val="Char6"/>
            </w:rPr>
            <w:t>1292</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316AE72"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297BB4" w:rsidRPr="00363276">
                        <w:t>κ</w:t>
                      </w:r>
                      <w:r w:rsidR="008007D0">
                        <w:t>α Σοφία Ζαχαράκη, Υπουργό Παιδείας, Θρησκευμάτων και Αθλητισμού</w:t>
                      </w:r>
                    </w:sdtContent>
                  </w:sdt>
                </w:p>
              </w:sdtContent>
            </w:sdt>
          </w:sdtContent>
        </w:sdt>
      </w:sdtContent>
    </w:sdt>
    <w:p w14:paraId="26A5FC62" w14:textId="312E0E09"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 w:val="21"/>
          <w:szCs w:val="21"/>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AF72081"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8007D0">
                    <w:t>Ζητείται η έκδοση συμπληρωματικής εγκυκλίου σχετικά με τα δικαιολογητικά υπαγωγής στην εξαίρεση διαγραφής των φοιτητών με αναπηρία, χρόνιες/σπάνιες παθήσεις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sz w:val="21"/>
              <w:szCs w:val="21"/>
            </w:rPr>
          </w:sdtEndPr>
          <w:sdtContent>
            <w:sdt>
              <w:sdtPr>
                <w:alias w:val="Σώμα της επιστολής"/>
                <w:tag w:val="Σώμα της επιστολής"/>
                <w:id w:val="224350744"/>
                <w:placeholder>
                  <w:docPart w:val="8F1437E8AF464AC9922A2B00C23C71AF"/>
                </w:placeholder>
              </w:sdtPr>
              <w:sdtEndPr>
                <w:rPr>
                  <w:sz w:val="21"/>
                  <w:szCs w:val="21"/>
                </w:rPr>
              </w:sdtEndPr>
              <w:sdtContent>
                <w:sdt>
                  <w:sdtPr>
                    <w:rPr>
                      <w:i/>
                      <w:iCs/>
                    </w:rPr>
                    <w:alias w:val="Σώμα της επιστολής"/>
                    <w:tag w:val="Σώμα της επιστολής"/>
                    <w:id w:val="1145164272"/>
                    <w:placeholder>
                      <w:docPart w:val="4E066384B3DA428FA318FBC4F2950EA9"/>
                    </w:placeholder>
                  </w:sdtPr>
                  <w:sdtEndPr>
                    <w:rPr>
                      <w:i w:val="0"/>
                      <w:iCs w:val="0"/>
                      <w:sz w:val="21"/>
                      <w:szCs w:val="21"/>
                    </w:rPr>
                  </w:sdtEndPr>
                  <w:sdtContent>
                    <w:p w14:paraId="17759D59" w14:textId="5C54D371" w:rsidR="00E50A17" w:rsidRPr="00197E6D" w:rsidRDefault="00E50A17" w:rsidP="00E50A17">
                      <w:pPr>
                        <w:spacing w:line="360" w:lineRule="auto"/>
                        <w:rPr>
                          <w:b/>
                          <w:bCs/>
                          <w:i/>
                          <w:iCs/>
                        </w:rPr>
                      </w:pPr>
                      <w:r w:rsidRPr="0067453F">
                        <w:rPr>
                          <w:b/>
                          <w:bCs/>
                          <w:i/>
                          <w:iCs/>
                        </w:rPr>
                        <w:t>Αξιότιμ</w:t>
                      </w:r>
                      <w:r w:rsidR="006D0985">
                        <w:rPr>
                          <w:b/>
                          <w:bCs/>
                          <w:i/>
                          <w:iCs/>
                        </w:rPr>
                        <w:t>η κυρία Υπουργέ</w:t>
                      </w:r>
                      <w:r w:rsidRPr="00197E6D">
                        <w:rPr>
                          <w:b/>
                          <w:bCs/>
                          <w:i/>
                          <w:iCs/>
                        </w:rPr>
                        <w:t>,</w:t>
                      </w:r>
                    </w:p>
                    <w:p w14:paraId="162214D5" w14:textId="123FAE47" w:rsidR="00E50A17" w:rsidRPr="00456994" w:rsidRDefault="00297BB4" w:rsidP="00456994">
                      <w:pPr>
                        <w:spacing w:line="360" w:lineRule="auto"/>
                        <w:rPr>
                          <w:rFonts w:asciiTheme="majorHAnsi" w:hAnsiTheme="majorHAnsi"/>
                          <w:sz w:val="21"/>
                          <w:szCs w:val="21"/>
                        </w:rPr>
                      </w:pPr>
                      <w:r w:rsidRPr="00456994">
                        <w:rPr>
                          <w:rFonts w:asciiTheme="majorHAnsi" w:hAnsiTheme="majorHAnsi"/>
                          <w:sz w:val="21"/>
                          <w:szCs w:val="21"/>
                        </w:rPr>
                        <w:t>Η</w:t>
                      </w:r>
                      <w:r w:rsidR="00E50A17" w:rsidRPr="00456994">
                        <w:rPr>
                          <w:rFonts w:asciiTheme="majorHAnsi" w:hAnsiTheme="majorHAnsi"/>
                          <w:sz w:val="21"/>
                          <w:szCs w:val="21"/>
                        </w:rPr>
                        <w:t xml:space="preserve"> Εθνική Συνομοσπονδία Ατόμων με Αναπηρία (Ε.Σ.Α.μεΑ.)</w:t>
                      </w:r>
                      <w:r w:rsidR="006D0985" w:rsidRPr="00456994">
                        <w:rPr>
                          <w:rFonts w:asciiTheme="majorHAnsi" w:hAnsiTheme="majorHAnsi"/>
                          <w:sz w:val="21"/>
                          <w:szCs w:val="21"/>
                        </w:rPr>
                        <w:t>, όπως γνωρίζετε,</w:t>
                      </w:r>
                      <w:r w:rsidR="00E50A17" w:rsidRPr="00456994">
                        <w:rPr>
                          <w:rFonts w:asciiTheme="majorHAnsi" w:hAnsiTheme="majorHAnsi"/>
                          <w:sz w:val="21"/>
                          <w:szCs w:val="21"/>
                        </w:rPr>
                        <w:t xml:space="preserve">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3485FD61" w14:textId="77777777" w:rsidR="00E50A17" w:rsidRPr="00456994" w:rsidRDefault="00E50A17" w:rsidP="00456994">
                      <w:pPr>
                        <w:spacing w:line="360" w:lineRule="auto"/>
                        <w:rPr>
                          <w:rFonts w:asciiTheme="majorHAnsi" w:hAnsiTheme="majorHAnsi"/>
                          <w:color w:val="auto"/>
                          <w:sz w:val="21"/>
                          <w:szCs w:val="21"/>
                        </w:rPr>
                      </w:pPr>
                      <w:r w:rsidRPr="00456994">
                        <w:rPr>
                          <w:rFonts w:asciiTheme="majorHAnsi" w:hAnsiTheme="majorHAnsi"/>
                          <w:sz w:val="21"/>
                          <w:szCs w:val="21"/>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13564F74" w14:textId="77777777" w:rsidR="00E50A17" w:rsidRPr="00456994" w:rsidRDefault="00E50A17" w:rsidP="00456994">
                      <w:pPr>
                        <w:spacing w:line="360" w:lineRule="auto"/>
                        <w:rPr>
                          <w:rFonts w:asciiTheme="majorHAnsi" w:hAnsiTheme="majorHAnsi"/>
                          <w:sz w:val="21"/>
                          <w:szCs w:val="21"/>
                        </w:rPr>
                      </w:pPr>
                      <w:r w:rsidRPr="00456994">
                        <w:rPr>
                          <w:rFonts w:asciiTheme="majorHAnsi" w:hAnsiTheme="majorHAnsi"/>
                          <w:sz w:val="21"/>
                          <w:szCs w:val="21"/>
                        </w:rPr>
                        <w:t xml:space="preserve">Στο πλαίσιο των δράσεων της, η Εθνική Συνομοσπονδία Ατόμων με Αναπηρία (Ε.Σ.Α.μεΑ.) λειτουργεί την Υπηρεσία </w:t>
                      </w:r>
                      <w:r w:rsidRPr="00456994">
                        <w:rPr>
                          <w:rFonts w:asciiTheme="majorHAnsi" w:hAnsiTheme="majorHAnsi"/>
                          <w:b/>
                          <w:bCs/>
                          <w:sz w:val="21"/>
                          <w:szCs w:val="21"/>
                        </w:rPr>
                        <w:t>«Διεκδικούμε Μαζί»</w:t>
                      </w:r>
                      <w:r w:rsidRPr="00456994">
                        <w:rPr>
                          <w:rFonts w:asciiTheme="majorHAnsi" w:hAnsiTheme="majorHAnsi"/>
                          <w:sz w:val="21"/>
                          <w:szCs w:val="21"/>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34C81E32" w14:textId="77777777" w:rsidR="006F2EE8" w:rsidRPr="00456994" w:rsidRDefault="006D0985" w:rsidP="00456994">
                      <w:pPr>
                        <w:spacing w:line="360" w:lineRule="auto"/>
                        <w:rPr>
                          <w:color w:val="auto"/>
                          <w:sz w:val="21"/>
                          <w:szCs w:val="21"/>
                        </w:rPr>
                      </w:pPr>
                      <w:r w:rsidRPr="00456994">
                        <w:rPr>
                          <w:sz w:val="21"/>
                          <w:szCs w:val="21"/>
                        </w:rPr>
                        <w:lastRenderedPageBreak/>
                        <w:t>Με την παρούσα επιστολή, θα θέλαμε να σας ενημερώσουμε ότι καθημερινά γινόμαστε</w:t>
                      </w:r>
                      <w:r w:rsidR="00E50A17" w:rsidRPr="00456994">
                        <w:rPr>
                          <w:sz w:val="21"/>
                          <w:szCs w:val="21"/>
                        </w:rPr>
                        <w:t xml:space="preserve"> </w:t>
                      </w:r>
                      <w:r w:rsidR="00E50A17" w:rsidRPr="00456994">
                        <w:rPr>
                          <w:color w:val="auto"/>
                          <w:sz w:val="21"/>
                          <w:szCs w:val="21"/>
                        </w:rPr>
                        <w:t xml:space="preserve">αποδέκτες </w:t>
                      </w:r>
                      <w:r w:rsidR="00363276" w:rsidRPr="00456994">
                        <w:rPr>
                          <w:color w:val="auto"/>
                          <w:sz w:val="21"/>
                          <w:szCs w:val="21"/>
                        </w:rPr>
                        <w:t>διαμαρτυριών</w:t>
                      </w:r>
                      <w:r w:rsidR="00D5182C" w:rsidRPr="00456994">
                        <w:rPr>
                          <w:color w:val="auto"/>
                          <w:sz w:val="21"/>
                          <w:szCs w:val="21"/>
                        </w:rPr>
                        <w:t xml:space="preserve"> </w:t>
                      </w:r>
                      <w:r w:rsidRPr="00456994">
                        <w:rPr>
                          <w:color w:val="auto"/>
                          <w:sz w:val="21"/>
                          <w:szCs w:val="21"/>
                        </w:rPr>
                        <w:t>φοιτητών</w:t>
                      </w:r>
                      <w:r w:rsidR="00D5182C" w:rsidRPr="00456994">
                        <w:rPr>
                          <w:color w:val="auto"/>
                          <w:sz w:val="21"/>
                          <w:szCs w:val="21"/>
                        </w:rPr>
                        <w:t xml:space="preserve"> με αναπηρία</w:t>
                      </w:r>
                      <w:r w:rsidR="00363276" w:rsidRPr="00456994">
                        <w:rPr>
                          <w:color w:val="auto"/>
                          <w:sz w:val="21"/>
                          <w:szCs w:val="21"/>
                        </w:rPr>
                        <w:t>,</w:t>
                      </w:r>
                      <w:r w:rsidRPr="00456994">
                        <w:rPr>
                          <w:color w:val="auto"/>
                          <w:sz w:val="21"/>
                          <w:szCs w:val="21"/>
                        </w:rPr>
                        <w:t xml:space="preserve">  χρόνιες ή/και σπάνιες παθήσεις και των οικογενειών τους σχετικά με την νέα εγκύκλιο του Υπουργείου Παιδείας, Θρησκευμάτων και Αθλητισμού</w:t>
                      </w:r>
                      <w:r w:rsidR="006F2EE8" w:rsidRPr="00456994">
                        <w:rPr>
                          <w:color w:val="auto"/>
                          <w:sz w:val="21"/>
                          <w:szCs w:val="21"/>
                        </w:rPr>
                        <w:t>. Πιο συγκεκριμένα, πρόκειται για την υπ’ αρ. πρωτ. 118904/Ζ1 εγκύκλιο με θέμα: «</w:t>
                      </w:r>
                      <w:r w:rsidR="006F2EE8" w:rsidRPr="00456994">
                        <w:rPr>
                          <w:b/>
                          <w:bCs/>
                          <w:color w:val="auto"/>
                          <w:sz w:val="21"/>
                          <w:szCs w:val="21"/>
                        </w:rPr>
                        <w:t>Παροχή διευκρινήσεων σχετικά με την εφαρμογή του άρθρου 76 του ν. 4957/2022(Α’ 141) περί ανώτατης διάρκειας φοίτησης</w:t>
                      </w:r>
                      <w:r w:rsidR="006F2EE8" w:rsidRPr="00456994">
                        <w:rPr>
                          <w:color w:val="auto"/>
                          <w:sz w:val="21"/>
                          <w:szCs w:val="21"/>
                        </w:rPr>
                        <w:t xml:space="preserve">» όπου στο </w:t>
                      </w:r>
                      <w:r w:rsidR="006F2EE8" w:rsidRPr="00456994">
                        <w:rPr>
                          <w:b/>
                          <w:bCs/>
                          <w:color w:val="auto"/>
                          <w:sz w:val="21"/>
                          <w:szCs w:val="21"/>
                        </w:rPr>
                        <w:t>άρθρο 15</w:t>
                      </w:r>
                      <w:r w:rsidR="006F2EE8" w:rsidRPr="00456994">
                        <w:rPr>
                          <w:color w:val="auto"/>
                          <w:sz w:val="21"/>
                          <w:szCs w:val="21"/>
                        </w:rPr>
                        <w:t xml:space="preserve"> της εγκυκλίου αναφέρεται ότι: «</w:t>
                      </w:r>
                      <w:r w:rsidR="006F2EE8" w:rsidRPr="00456994">
                        <w:rPr>
                          <w:i/>
                          <w:iCs/>
                          <w:color w:val="auto"/>
                          <w:sz w:val="21"/>
                          <w:szCs w:val="21"/>
                        </w:rPr>
                        <w:t>Από τη ρύθμιση της ανώτατης διάρκειας φοίτησης και της υποχρεωτικής διαγραφής εξαιρούνται οι φοιτητές έχουν πιστοποιημένη αναπηρία σε ποσοστό τουλάχιστον πενήντα τοις εκατό (50%).</w:t>
                      </w:r>
                      <w:r w:rsidR="006F2EE8" w:rsidRPr="00456994">
                        <w:rPr>
                          <w:color w:val="auto"/>
                          <w:sz w:val="21"/>
                          <w:szCs w:val="21"/>
                        </w:rPr>
                        <w:t xml:space="preserve"> </w:t>
                      </w:r>
                      <w:r w:rsidR="006F2EE8" w:rsidRPr="00456994">
                        <w:rPr>
                          <w:i/>
                          <w:iCs/>
                          <w:color w:val="auto"/>
                          <w:sz w:val="21"/>
                          <w:szCs w:val="21"/>
                        </w:rPr>
                        <w:t>Ως απαιτούμενο δικαιολογητικό για την υπαγωγή στην κατηγορία εξαίρεσης, ο φοιτητής υποχρεούται να προσκομίσει γνωμάτευση από υγειονομική επιτροπή του Κέντρου Πιστοποίησης Αναπηρίας (ΚΕ.Π.Α.) ή γνωμάτευση των Ανώτατων Υγειονομικών Επιτροπών του Στρατού (Α.Σ.Υ.Ε.), του Ναυτικού (Α.Ν.Υ.Ε.), της Αεροπορίας (Α.Α.Υ.Ε.), της Ελληνικής Αστυνομίας ή του Πυροσβεστικού Σώματος από την οποία προκύπτει η πιστοποιημένη αναπηρία και το ακριβές ποσοστό αυτής</w:t>
                      </w:r>
                      <w:r w:rsidR="006F2EE8" w:rsidRPr="00456994">
                        <w:rPr>
                          <w:color w:val="auto"/>
                          <w:sz w:val="21"/>
                          <w:szCs w:val="21"/>
                        </w:rPr>
                        <w:t>.».</w:t>
                      </w:r>
                    </w:p>
                    <w:p w14:paraId="7022C791" w14:textId="25A13702" w:rsidR="006F2EE8" w:rsidRPr="00456994" w:rsidRDefault="006F2EE8" w:rsidP="00456994">
                      <w:pPr>
                        <w:spacing w:line="360" w:lineRule="auto"/>
                        <w:rPr>
                          <w:b/>
                          <w:bCs/>
                          <w:i/>
                          <w:iCs/>
                          <w:sz w:val="21"/>
                          <w:szCs w:val="21"/>
                          <w:u w:val="single"/>
                        </w:rPr>
                      </w:pPr>
                      <w:r w:rsidRPr="00456994">
                        <w:rPr>
                          <w:color w:val="auto"/>
                          <w:sz w:val="21"/>
                          <w:szCs w:val="21"/>
                        </w:rPr>
                        <w:t xml:space="preserve">Ωστόσο, δεν προβλέπεται η κατάθεση της κάρτας αναπηρίας ως δικαιολογητικό για την υπαγωγή στην κατηγορία εξαίρεσης κάτι το οποίο έρχεται σε αντίθεση με την ισχύουσα νομοθεσία η οποία θεσπίζει την κάρτα αναπηρίας και συγκεκριμένα με </w:t>
                      </w:r>
                      <w:r w:rsidRPr="00456994">
                        <w:rPr>
                          <w:rFonts w:eastAsia="Calibri" w:cs="Calibri"/>
                          <w:sz w:val="21"/>
                          <w:szCs w:val="21"/>
                          <w:lang w:eastAsia="el-GR"/>
                        </w:rPr>
                        <w:t>τ</w:t>
                      </w:r>
                      <w:r w:rsidRPr="00456994">
                        <w:rPr>
                          <w:rFonts w:eastAsia="Calibri" w:cs="Calibri"/>
                          <w:sz w:val="21"/>
                          <w:szCs w:val="21"/>
                          <w:lang w:val="en-US" w:eastAsia="el-GR"/>
                        </w:rPr>
                        <w:t>o</w:t>
                      </w:r>
                      <w:r w:rsidRPr="00456994">
                        <w:rPr>
                          <w:rFonts w:eastAsia="Calibri" w:cs="Calibri"/>
                          <w:sz w:val="21"/>
                          <w:szCs w:val="21"/>
                          <w:lang w:eastAsia="el-GR"/>
                        </w:rPr>
                        <w:t xml:space="preserve"> </w:t>
                      </w:r>
                      <w:r w:rsidRPr="00456994">
                        <w:rPr>
                          <w:rFonts w:eastAsia="Calibri" w:cs="Calibri"/>
                          <w:b/>
                          <w:bCs/>
                          <w:sz w:val="21"/>
                          <w:szCs w:val="21"/>
                          <w:lang w:eastAsia="el-GR"/>
                        </w:rPr>
                        <w:t>άρθρο 20</w:t>
                      </w:r>
                      <w:r w:rsidRPr="00456994">
                        <w:rPr>
                          <w:rFonts w:eastAsia="Calibri" w:cs="Calibri"/>
                          <w:sz w:val="21"/>
                          <w:szCs w:val="21"/>
                          <w:lang w:eastAsia="el-GR"/>
                        </w:rPr>
                        <w:t xml:space="preserve"> της υπ’ αριθμ. </w:t>
                      </w:r>
                      <w:r w:rsidRPr="00456994">
                        <w:rPr>
                          <w:rFonts w:eastAsia="Calibri" w:cs="Calibri"/>
                          <w:b/>
                          <w:bCs/>
                          <w:sz w:val="21"/>
                          <w:szCs w:val="21"/>
                          <w:lang w:eastAsia="el-GR"/>
                        </w:rPr>
                        <w:t>16996 Κοινής Υπουργικής Απόφασης</w:t>
                      </w:r>
                      <w:r w:rsidRPr="00456994">
                        <w:rPr>
                          <w:rFonts w:eastAsia="Calibri" w:cs="Calibri"/>
                          <w:sz w:val="21"/>
                          <w:szCs w:val="21"/>
                          <w:lang w:eastAsia="el-GR"/>
                        </w:rPr>
                        <w:t xml:space="preserve"> (</w:t>
                      </w:r>
                      <w:r w:rsidRPr="00456994">
                        <w:rPr>
                          <w:rFonts w:eastAsia="Calibri" w:cs="Calibri"/>
                          <w:b/>
                          <w:bCs/>
                          <w:sz w:val="21"/>
                          <w:szCs w:val="21"/>
                          <w:lang w:eastAsia="el-GR"/>
                        </w:rPr>
                        <w:t>ΦΕΚ. 932/23.02.2023</w:t>
                      </w:r>
                      <w:r w:rsidRPr="00456994">
                        <w:rPr>
                          <w:rFonts w:eastAsia="Calibri" w:cs="Calibri"/>
                          <w:sz w:val="21"/>
                          <w:szCs w:val="21"/>
                          <w:lang w:eastAsia="el-GR"/>
                        </w:rPr>
                        <w:t>), «</w:t>
                      </w:r>
                      <w:r w:rsidRPr="00456994">
                        <w:rPr>
                          <w:rFonts w:eastAsia="Calibri" w:cs="Calibri"/>
                          <w:b/>
                          <w:bCs/>
                          <w:sz w:val="21"/>
                          <w:szCs w:val="21"/>
                          <w:lang w:eastAsia="el-GR"/>
                        </w:rPr>
                        <w:t>Ψηφιακό Μητρώο Ατόμων με Αναπηρία και Υποσύστημα Κάρτας Αναπηρίας</w:t>
                      </w:r>
                      <w:r w:rsidRPr="00456994">
                        <w:rPr>
                          <w:rFonts w:eastAsia="Calibri" w:cs="Calibri"/>
                          <w:sz w:val="21"/>
                          <w:szCs w:val="21"/>
                          <w:lang w:eastAsia="el-GR"/>
                        </w:rPr>
                        <w:t>», στο οποίο αναφέρεται ότι: «</w:t>
                      </w:r>
                      <w:r w:rsidRPr="00456994">
                        <w:rPr>
                          <w:b/>
                          <w:bCs/>
                          <w:i/>
                          <w:iCs/>
                          <w:sz w:val="21"/>
                          <w:szCs w:val="21"/>
                          <w:u w:val="single"/>
                        </w:rPr>
                        <w:t>Η Κάρτα Αναπηρίας γίνεται υποχρεωτικώς αποδεκτή από όλους τους φορείς του δημόσιου και του ιδιωτικού τομέα, καθώς και από φυσικά ή νομικά πρόσωπα ή νομικές οντότητες, ως μέσο απόδειξης των αναγραφόμενων σε αυτήν δεδομένων ταυτοποίησης και αναπηρίας.».</w:t>
                      </w:r>
                    </w:p>
                    <w:p w14:paraId="3930125F" w14:textId="54038CDE" w:rsidR="00E50A17" w:rsidRPr="00456994" w:rsidRDefault="00E50A17" w:rsidP="00456994">
                      <w:pPr>
                        <w:spacing w:line="360" w:lineRule="auto"/>
                        <w:rPr>
                          <w:b/>
                          <w:bCs/>
                          <w:i/>
                          <w:iCs/>
                          <w:color w:val="auto"/>
                          <w:sz w:val="21"/>
                          <w:szCs w:val="21"/>
                        </w:rPr>
                      </w:pPr>
                      <w:r w:rsidRPr="00456994">
                        <w:rPr>
                          <w:b/>
                          <w:bCs/>
                          <w:i/>
                          <w:iCs/>
                          <w:color w:val="auto"/>
                          <w:sz w:val="21"/>
                          <w:szCs w:val="21"/>
                        </w:rPr>
                        <w:t>Κ</w:t>
                      </w:r>
                      <w:r w:rsidR="006F2EE8" w:rsidRPr="00456994">
                        <w:rPr>
                          <w:b/>
                          <w:bCs/>
                          <w:i/>
                          <w:iCs/>
                          <w:color w:val="auto"/>
                          <w:sz w:val="21"/>
                          <w:szCs w:val="21"/>
                        </w:rPr>
                        <w:t>υρία Υπουργέ,</w:t>
                      </w:r>
                    </w:p>
                    <w:p w14:paraId="043DAA18" w14:textId="77777777" w:rsidR="00E50A17" w:rsidRPr="00456994" w:rsidRDefault="00E50A17" w:rsidP="00456994">
                      <w:pPr>
                        <w:spacing w:line="360" w:lineRule="auto"/>
                        <w:rPr>
                          <w:rFonts w:asciiTheme="majorHAnsi" w:hAnsiTheme="majorHAnsi"/>
                          <w:color w:val="auto"/>
                          <w:sz w:val="21"/>
                          <w:szCs w:val="21"/>
                        </w:rPr>
                      </w:pPr>
                      <w:r w:rsidRPr="00456994">
                        <w:rPr>
                          <w:rFonts w:asciiTheme="majorHAnsi" w:hAnsiTheme="majorHAnsi"/>
                          <w:color w:val="auto"/>
                          <w:sz w:val="21"/>
                          <w:szCs w:val="21"/>
                        </w:rPr>
                        <w:t>Στη βάση των επιταγών του Συντάγματος αλλά και της Διεθνούς Σύμβασης</w:t>
                      </w:r>
                      <w:r w:rsidRPr="00456994">
                        <w:rPr>
                          <w:color w:val="auto"/>
                          <w:sz w:val="21"/>
                          <w:szCs w:val="21"/>
                        </w:rPr>
                        <w:t xml:space="preserve"> </w:t>
                      </w:r>
                      <w:r w:rsidRPr="00456994">
                        <w:rPr>
                          <w:rFonts w:asciiTheme="majorHAnsi" w:hAnsiTheme="majorHAnsi"/>
                          <w:color w:val="auto"/>
                          <w:sz w:val="21"/>
                          <w:szCs w:val="21"/>
                        </w:rPr>
                        <w:t xml:space="preserve">του Οργανισμού των Ηνωμένων Εθνών για τα Δικαιώματα των Ατόμων με Αναπηρίες,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Οι συνθήκες διαβίωσής τους πρέπει να προστατεύουν και να προάγουν την εξασφάλιση του δικαιώματος αυτού, χωρίς διακρίσεις βάσει της αναπηρίας.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4CB31D8E" w14:textId="77777777" w:rsidR="00E50A17" w:rsidRPr="00456994" w:rsidRDefault="00E50A17" w:rsidP="00456994">
                      <w:pPr>
                        <w:spacing w:line="360" w:lineRule="auto"/>
                        <w:rPr>
                          <w:color w:val="auto"/>
                          <w:sz w:val="21"/>
                          <w:szCs w:val="21"/>
                        </w:rPr>
                      </w:pPr>
                      <w:r w:rsidRPr="00456994">
                        <w:rPr>
                          <w:color w:val="auto"/>
                          <w:sz w:val="21"/>
                          <w:szCs w:val="21"/>
                        </w:rPr>
                        <w:lastRenderedPageBreak/>
                        <w:t>Επιπλέον,</w:t>
                      </w:r>
                      <w:r w:rsidRPr="00456994">
                        <w:rPr>
                          <w:rFonts w:asciiTheme="majorHAnsi" w:hAnsiTheme="majorHAnsi"/>
                          <w:sz w:val="21"/>
                          <w:szCs w:val="21"/>
                        </w:rPr>
                        <w:t xml:space="preserve"> σύμφωνα </w:t>
                      </w:r>
                      <w:r w:rsidRPr="00456994">
                        <w:rPr>
                          <w:rFonts w:asciiTheme="majorHAnsi" w:hAnsiTheme="majorHAnsi"/>
                          <w:color w:val="auto"/>
                          <w:sz w:val="21"/>
                          <w:szCs w:val="21"/>
                        </w:rPr>
                        <w:t>με:</w:t>
                      </w:r>
                    </w:p>
                    <w:p w14:paraId="0E81AB54" w14:textId="5EF385C3" w:rsidR="00E50A17" w:rsidRPr="00456994" w:rsidRDefault="00E50A17" w:rsidP="00456994">
                      <w:pPr>
                        <w:pStyle w:val="a9"/>
                        <w:numPr>
                          <w:ilvl w:val="0"/>
                          <w:numId w:val="17"/>
                        </w:numPr>
                        <w:spacing w:line="360" w:lineRule="auto"/>
                        <w:rPr>
                          <w:i/>
                          <w:iCs/>
                          <w:sz w:val="21"/>
                          <w:szCs w:val="21"/>
                        </w:rPr>
                      </w:pPr>
                      <w:r w:rsidRPr="00456994">
                        <w:rPr>
                          <w:sz w:val="21"/>
                          <w:szCs w:val="21"/>
                        </w:rPr>
                        <w:t xml:space="preserve">την </w:t>
                      </w:r>
                      <w:r w:rsidRPr="00456994">
                        <w:rPr>
                          <w:b/>
                          <w:bCs/>
                          <w:sz w:val="21"/>
                          <w:szCs w:val="21"/>
                        </w:rPr>
                        <w:t>παρ. 6 του άρθρου 21 του Συντάγματος</w:t>
                      </w:r>
                      <w:r w:rsidRPr="00456994">
                        <w:rPr>
                          <w:i/>
                          <w:iCs/>
                          <w:sz w:val="21"/>
                          <w:szCs w:val="21"/>
                        </w:rPr>
                        <w:t xml:space="preserve"> </w:t>
                      </w:r>
                      <w:r w:rsidRPr="00456994">
                        <w:rPr>
                          <w:sz w:val="21"/>
                          <w:szCs w:val="21"/>
                        </w:rPr>
                        <w:t>της χώρας, σύμφωνα με την οποία</w:t>
                      </w:r>
                      <w:r w:rsidRPr="00456994">
                        <w:rPr>
                          <w:i/>
                          <w:iCs/>
                          <w:sz w:val="21"/>
                          <w:szCs w:val="21"/>
                        </w:rPr>
                        <w:t xml:space="preserve">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της χώρας»,</w:t>
                      </w:r>
                    </w:p>
                    <w:p w14:paraId="0EDE8205" w14:textId="6884A8AC" w:rsidR="008007D0" w:rsidRPr="00456994" w:rsidRDefault="008007D0" w:rsidP="00456994">
                      <w:pPr>
                        <w:pStyle w:val="a9"/>
                        <w:numPr>
                          <w:ilvl w:val="0"/>
                          <w:numId w:val="17"/>
                        </w:numPr>
                        <w:autoSpaceDE w:val="0"/>
                        <w:autoSpaceDN w:val="0"/>
                        <w:adjustRightInd w:val="0"/>
                        <w:spacing w:after="0" w:line="360" w:lineRule="auto"/>
                        <w:rPr>
                          <w:rFonts w:cs="Arial"/>
                          <w:color w:val="auto"/>
                          <w:sz w:val="21"/>
                          <w:szCs w:val="21"/>
                        </w:rPr>
                      </w:pPr>
                      <w:bookmarkStart w:id="7" w:name="_Toc328489133"/>
                      <w:r w:rsidRPr="00456994">
                        <w:rPr>
                          <w:color w:val="auto"/>
                          <w:sz w:val="21"/>
                          <w:szCs w:val="21"/>
                        </w:rPr>
                        <w:t xml:space="preserve">τη </w:t>
                      </w:r>
                      <w:r w:rsidRPr="00456994">
                        <w:rPr>
                          <w:b/>
                          <w:bCs/>
                          <w:color w:val="auto"/>
                          <w:sz w:val="21"/>
                          <w:szCs w:val="21"/>
                        </w:rPr>
                        <w:t>Διεθνή Σύμβαση του ΟΗΕ για τα Δικαιώματα των Ατόμων με Αναπηρίες</w:t>
                      </w:r>
                      <w:r w:rsidRPr="00456994">
                        <w:rPr>
                          <w:color w:val="auto"/>
                          <w:sz w:val="21"/>
                          <w:szCs w:val="21"/>
                        </w:rPr>
                        <w:t xml:space="preserve">, που η χώρα μας κύρωσε μαζί με το Προαιρετικό της Πρωτόκολλο με το </w:t>
                      </w:r>
                      <w:r w:rsidRPr="00456994">
                        <w:rPr>
                          <w:b/>
                          <w:bCs/>
                          <w:color w:val="auto"/>
                          <w:sz w:val="21"/>
                          <w:szCs w:val="21"/>
                        </w:rPr>
                        <w:t>Ν. 4074/2012,</w:t>
                      </w:r>
                      <w:r w:rsidRPr="00456994">
                        <w:rPr>
                          <w:color w:val="auto"/>
                          <w:sz w:val="21"/>
                          <w:szCs w:val="21"/>
                        </w:rPr>
                        <w:t xml:space="preserve"> </w:t>
                      </w:r>
                    </w:p>
                    <w:p w14:paraId="37F76E59" w14:textId="03F9527F" w:rsidR="00161D68" w:rsidRPr="00456994" w:rsidRDefault="00CF123D" w:rsidP="00456994">
                      <w:pPr>
                        <w:pStyle w:val="a9"/>
                        <w:numPr>
                          <w:ilvl w:val="0"/>
                          <w:numId w:val="17"/>
                        </w:numPr>
                        <w:autoSpaceDE w:val="0"/>
                        <w:autoSpaceDN w:val="0"/>
                        <w:adjustRightInd w:val="0"/>
                        <w:spacing w:after="0" w:line="360" w:lineRule="auto"/>
                        <w:rPr>
                          <w:rFonts w:cs="Arial"/>
                          <w:color w:val="auto"/>
                          <w:sz w:val="21"/>
                          <w:szCs w:val="21"/>
                        </w:rPr>
                      </w:pPr>
                      <w:r w:rsidRPr="00456994">
                        <w:rPr>
                          <w:rFonts w:asciiTheme="majorHAnsi" w:hAnsiTheme="majorHAnsi" w:cs="Calibri"/>
                          <w:sz w:val="21"/>
                          <w:szCs w:val="21"/>
                        </w:rPr>
                        <w:t>το</w:t>
                      </w:r>
                      <w:r w:rsidRPr="00456994">
                        <w:rPr>
                          <w:rFonts w:asciiTheme="majorHAnsi" w:hAnsiTheme="majorHAnsi" w:cs="Calibri"/>
                          <w:b/>
                          <w:bCs/>
                          <w:sz w:val="21"/>
                          <w:szCs w:val="21"/>
                        </w:rPr>
                        <w:t xml:space="preserve"> </w:t>
                      </w:r>
                      <w:r w:rsidR="00F44F30" w:rsidRPr="00456994">
                        <w:rPr>
                          <w:rFonts w:asciiTheme="majorHAnsi" w:hAnsiTheme="majorHAnsi" w:cs="Calibri"/>
                          <w:b/>
                          <w:bCs/>
                          <w:sz w:val="21"/>
                          <w:szCs w:val="21"/>
                        </w:rPr>
                        <w:t>ΚΕΦ. Β’ του Ν. 4488/2017 που περιλαμβάνει τις «Κατευθυντήριες Διατάξεις Υλοποίησης της Σύμβασης των Ηνωμένων Εθνών για τα Δικαιώματα των Ατόμων με Αναπηρίες», και συγκεκριμένα την παρ. 1 του άρθρου 61 (Γενικές Υποχρεώσεις)</w:t>
                      </w:r>
                      <w:r w:rsidR="00F44F30" w:rsidRPr="00456994">
                        <w:rPr>
                          <w:rFonts w:asciiTheme="majorHAnsi" w:hAnsiTheme="majorHAnsi" w:cs="Calibri"/>
                          <w:sz w:val="21"/>
                          <w:szCs w:val="21"/>
                        </w:rPr>
                        <w:t xml:space="preserve"> ορίζε</w:t>
                      </w:r>
                      <w:r w:rsidR="00161D68" w:rsidRPr="00456994">
                        <w:rPr>
                          <w:rFonts w:asciiTheme="majorHAnsi" w:hAnsiTheme="majorHAnsi" w:cs="Calibri"/>
                          <w:sz w:val="21"/>
                          <w:szCs w:val="21"/>
                        </w:rPr>
                        <w:t>ι</w:t>
                      </w:r>
                      <w:r w:rsidR="00F44F30" w:rsidRPr="00456994">
                        <w:rPr>
                          <w:rFonts w:asciiTheme="majorHAnsi" w:hAnsiTheme="majorHAnsi" w:cs="Calibri"/>
                          <w:sz w:val="21"/>
                          <w:szCs w:val="21"/>
                        </w:rPr>
                        <w:t xml:space="preserve"> ότι: «</w:t>
                      </w:r>
                      <w:r w:rsidR="00F44F30" w:rsidRPr="00456994">
                        <w:rPr>
                          <w:rFonts w:asciiTheme="majorHAnsi" w:hAnsiTheme="majorHAnsi" w:cs="Calibri"/>
                          <w:i/>
                          <w:iCs/>
                          <w:sz w:val="21"/>
                          <w:szCs w:val="21"/>
                        </w:rPr>
                        <w:t xml:space="preserve">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w:t>
                      </w:r>
                      <w:r w:rsidR="00F44F30" w:rsidRPr="00456994">
                        <w:rPr>
                          <w:rFonts w:asciiTheme="majorHAnsi" w:hAnsiTheme="majorHAnsi" w:cs="Calibri"/>
                          <w:b/>
                          <w:bCs/>
                          <w:i/>
                          <w:iCs/>
                          <w:sz w:val="21"/>
                          <w:szCs w:val="21"/>
                        </w:rPr>
                        <w:t>α</w:t>
                      </w:r>
                      <w:r w:rsidR="00F44F30" w:rsidRPr="00456994">
                        <w:rPr>
                          <w:rFonts w:asciiTheme="majorHAnsi" w:hAnsiTheme="majorHAnsi" w:cs="Calibri"/>
                          <w:b/>
                          <w:bCs/>
                          <w:i/>
                          <w:iCs/>
                          <w:sz w:val="21"/>
                          <w:szCs w:val="21"/>
                          <w:u w:val="single"/>
                        </w:rPr>
                        <w:t>) να αφαιρεί υφιστάμενα εμπόδια κάθε είδους</w:t>
                      </w:r>
                      <w:r w:rsidR="00F44F30" w:rsidRPr="00456994">
                        <w:rPr>
                          <w:rFonts w:asciiTheme="majorHAnsi" w:hAnsiTheme="majorHAnsi" w:cs="Calibri"/>
                          <w:i/>
                          <w:iCs/>
                          <w:sz w:val="21"/>
                          <w:szCs w:val="21"/>
                        </w:rPr>
                        <w:t>, β)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γ)</w:t>
                      </w:r>
                      <w:r w:rsidR="00F44F30" w:rsidRPr="00456994">
                        <w:rPr>
                          <w:rFonts w:asciiTheme="majorHAnsi" w:hAnsiTheme="majorHAnsi" w:cs="Calibri"/>
                          <w:b/>
                          <w:bCs/>
                          <w:i/>
                          <w:iCs/>
                          <w:sz w:val="21"/>
                          <w:szCs w:val="21"/>
                        </w:rPr>
                        <w:t xml:space="preserve"> </w:t>
                      </w:r>
                      <w:r w:rsidR="00F44F30" w:rsidRPr="00456994">
                        <w:rPr>
                          <w:rFonts w:asciiTheme="majorHAnsi" w:hAnsiTheme="majorHAnsi" w:cs="Calibri"/>
                          <w:i/>
                          <w:iCs/>
                          <w:sz w:val="21"/>
                          <w:szCs w:val="21"/>
                        </w:rPr>
                        <w:t xml:space="preserve">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w:t>
                      </w:r>
                      <w:r w:rsidR="00F44F30" w:rsidRPr="00456994">
                        <w:rPr>
                          <w:rFonts w:asciiTheme="majorHAnsi" w:hAnsiTheme="majorHAnsi" w:cs="Calibri"/>
                          <w:i/>
                          <w:iCs/>
                          <w:sz w:val="21"/>
                          <w:szCs w:val="21"/>
                          <w:u w:val="single"/>
                        </w:rPr>
                        <w:t>χωρίς την επιβολή δυσανάλογου ή αδικαιολόγητου βάρους</w:t>
                      </w:r>
                      <w:r w:rsidR="00F44F30" w:rsidRPr="00456994">
                        <w:rPr>
                          <w:rFonts w:asciiTheme="majorHAnsi" w:hAnsiTheme="majorHAnsi" w:cs="Calibri"/>
                          <w:i/>
                          <w:iCs/>
                          <w:sz w:val="21"/>
                          <w:szCs w:val="21"/>
                        </w:rPr>
                        <w:t xml:space="preserve">, δ) </w:t>
                      </w:r>
                      <w:r w:rsidR="00F44F30" w:rsidRPr="00456994">
                        <w:rPr>
                          <w:rFonts w:asciiTheme="majorHAnsi" w:hAnsiTheme="majorHAnsi" w:cs="Calibri"/>
                          <w:i/>
                          <w:iCs/>
                          <w:sz w:val="21"/>
                          <w:szCs w:val="21"/>
                          <w:u w:val="single"/>
                        </w:rPr>
                        <w:t>να απέχει από πρακτικές, κριτήρια, συνήθειες και συμπεριφορές που συνεπάγονται διακρίσεις σε βάρος των ΑμεΑ</w:t>
                      </w:r>
                      <w:r w:rsidR="00F44F30" w:rsidRPr="00456994">
                        <w:rPr>
                          <w:rFonts w:asciiTheme="majorHAnsi" w:hAnsiTheme="majorHAnsi" w:cs="Calibri"/>
                          <w:i/>
                          <w:iCs/>
                          <w:sz w:val="21"/>
                          <w:szCs w:val="21"/>
                        </w:rPr>
                        <w:t>, ε) να προάγει με θετικά μέτρα την ισότιμη συμμετοχή και άσκηση των δικαιωμάτων των ΑμεΑ στον τομέα αρμοδιότητας ή δραστηριότητάς του</w:t>
                      </w:r>
                      <w:r w:rsidR="00F44F30" w:rsidRPr="00456994">
                        <w:rPr>
                          <w:rFonts w:asciiTheme="majorHAnsi" w:hAnsiTheme="majorHAnsi" w:cs="Calibri"/>
                          <w:sz w:val="21"/>
                          <w:szCs w:val="21"/>
                        </w:rPr>
                        <w:t>»,</w:t>
                      </w:r>
                    </w:p>
                    <w:p w14:paraId="52EDBD82" w14:textId="08F3D62A" w:rsidR="00F44F30" w:rsidRPr="00456994" w:rsidRDefault="00F44F30" w:rsidP="00456994">
                      <w:pPr>
                        <w:pStyle w:val="a9"/>
                        <w:numPr>
                          <w:ilvl w:val="0"/>
                          <w:numId w:val="17"/>
                        </w:numPr>
                        <w:autoSpaceDE w:val="0"/>
                        <w:autoSpaceDN w:val="0"/>
                        <w:adjustRightInd w:val="0"/>
                        <w:spacing w:after="0" w:line="360" w:lineRule="auto"/>
                        <w:rPr>
                          <w:rFonts w:cs="Arial"/>
                          <w:color w:val="auto"/>
                          <w:sz w:val="21"/>
                          <w:szCs w:val="21"/>
                        </w:rPr>
                      </w:pPr>
                      <w:r w:rsidRPr="00456994">
                        <w:rPr>
                          <w:rFonts w:asciiTheme="majorHAnsi" w:hAnsiTheme="majorHAnsi" w:cs="Calibri"/>
                          <w:sz w:val="21"/>
                          <w:szCs w:val="21"/>
                        </w:rPr>
                        <w:t xml:space="preserve">την παρ. 2 του άρθρου 63 του Ν. </w:t>
                      </w:r>
                      <w:r w:rsidRPr="00456994">
                        <w:rPr>
                          <w:rFonts w:asciiTheme="majorHAnsi" w:hAnsiTheme="majorHAnsi" w:cs="Calibri"/>
                          <w:b/>
                          <w:bCs/>
                          <w:sz w:val="21"/>
                          <w:szCs w:val="21"/>
                        </w:rPr>
                        <w:t xml:space="preserve">4488/2017, «Καθολικός </w:t>
                      </w:r>
                      <w:r w:rsidRPr="00456994">
                        <w:rPr>
                          <w:rFonts w:cs="Calibri"/>
                          <w:b/>
                          <w:bCs/>
                          <w:sz w:val="21"/>
                          <w:szCs w:val="21"/>
                        </w:rPr>
                        <w:t xml:space="preserve">σχεδιασμός διοικητικών προϊόντων, περιβαλλόντων και υπηρεσιών, εύλογες προσαρμογές», </w:t>
                      </w:r>
                      <w:r w:rsidR="00161D68" w:rsidRPr="00456994">
                        <w:rPr>
                          <w:rFonts w:cs="Calibri"/>
                          <w:sz w:val="21"/>
                          <w:szCs w:val="21"/>
                        </w:rPr>
                        <w:t>η οποία αναφέρει</w:t>
                      </w:r>
                      <w:r w:rsidR="00161D68" w:rsidRPr="00456994">
                        <w:rPr>
                          <w:rFonts w:cs="Calibri"/>
                          <w:b/>
                          <w:bCs/>
                          <w:sz w:val="21"/>
                          <w:szCs w:val="21"/>
                        </w:rPr>
                        <w:t xml:space="preserve"> </w:t>
                      </w:r>
                      <w:r w:rsidRPr="00456994">
                        <w:rPr>
                          <w:rFonts w:cs="Calibri"/>
                          <w:sz w:val="21"/>
                          <w:szCs w:val="21"/>
                        </w:rPr>
                        <w:t>ότι:</w:t>
                      </w:r>
                      <w:r w:rsidRPr="00456994">
                        <w:rPr>
                          <w:rFonts w:cs="Calibri"/>
                          <w:b/>
                          <w:bCs/>
                          <w:sz w:val="21"/>
                          <w:szCs w:val="21"/>
                        </w:rPr>
                        <w:t xml:space="preserve"> </w:t>
                      </w:r>
                      <w:r w:rsidRPr="00456994">
                        <w:rPr>
                          <w:rFonts w:cs="Calibri"/>
                          <w:i/>
                          <w:iCs/>
                          <w:sz w:val="21"/>
                          <w:szCs w:val="21"/>
                        </w:rPr>
                        <w:t xml:space="preserve">«Τα διοικητικά όργανα και οι αρχές υποχρεούνται να λαμβάνουν ενδεδειγμένα μέτρα προσαρμοσμένα στις ιδιαίτερες ανάγκες ενός ή περισσότερων ΑμεΑ προκειμένου να διασφαλιστεί η αρχή της ίσης μεταχείρισης. Στις ως άνω εύλογες προσαρμογές, οι οποίες παρέχονται υπό την προϋπόθεση της μη επιβολής δυσανάλογου ή αδικαιολόγητου βάρους, περιλαμβάνονται (…) </w:t>
                      </w:r>
                      <w:r w:rsidRPr="00456994">
                        <w:rPr>
                          <w:rFonts w:cs="Calibri"/>
                          <w:i/>
                          <w:iCs/>
                          <w:sz w:val="21"/>
                          <w:szCs w:val="21"/>
                          <w:u w:val="single"/>
                        </w:rPr>
                        <w:t>εξατομικευμένη προσαρμογή διαδικασιών ή πρακτικών</w:t>
                      </w:r>
                      <w:r w:rsidRPr="00456994">
                        <w:rPr>
                          <w:rFonts w:cs="Calibri"/>
                          <w:i/>
                          <w:iCs/>
                          <w:sz w:val="21"/>
                          <w:szCs w:val="21"/>
                        </w:rPr>
                        <w:t>, (…)»,</w:t>
                      </w:r>
                    </w:p>
                    <w:p w14:paraId="0568292A" w14:textId="77777777" w:rsidR="006D18A5" w:rsidRPr="00456994" w:rsidRDefault="00161D68" w:rsidP="00456994">
                      <w:pPr>
                        <w:pStyle w:val="a9"/>
                        <w:numPr>
                          <w:ilvl w:val="0"/>
                          <w:numId w:val="17"/>
                        </w:numPr>
                        <w:spacing w:before="100" w:beforeAutospacing="1" w:after="100" w:afterAutospacing="1" w:line="360" w:lineRule="auto"/>
                        <w:rPr>
                          <w:sz w:val="21"/>
                          <w:szCs w:val="21"/>
                        </w:rPr>
                      </w:pPr>
                      <w:r w:rsidRPr="00456994">
                        <w:rPr>
                          <w:rFonts w:eastAsia="Calibri" w:cs="Calibri"/>
                          <w:sz w:val="21"/>
                          <w:szCs w:val="21"/>
                          <w:lang w:eastAsia="el-GR"/>
                        </w:rPr>
                        <w:lastRenderedPageBreak/>
                        <w:t>τ</w:t>
                      </w:r>
                      <w:r w:rsidRPr="00456994">
                        <w:rPr>
                          <w:rFonts w:eastAsia="Calibri" w:cs="Calibri"/>
                          <w:sz w:val="21"/>
                          <w:szCs w:val="21"/>
                          <w:lang w:val="en-US" w:eastAsia="el-GR"/>
                        </w:rPr>
                        <w:t>o</w:t>
                      </w:r>
                      <w:r w:rsidRPr="00456994">
                        <w:rPr>
                          <w:rFonts w:eastAsia="Calibri" w:cs="Calibri"/>
                          <w:sz w:val="21"/>
                          <w:szCs w:val="21"/>
                          <w:lang w:eastAsia="el-GR"/>
                        </w:rPr>
                        <w:t xml:space="preserve"> </w:t>
                      </w:r>
                      <w:r w:rsidRPr="00456994">
                        <w:rPr>
                          <w:rFonts w:eastAsia="Calibri" w:cs="Calibri"/>
                          <w:b/>
                          <w:bCs/>
                          <w:sz w:val="21"/>
                          <w:szCs w:val="21"/>
                          <w:lang w:eastAsia="el-GR"/>
                        </w:rPr>
                        <w:t>άρθρο 20</w:t>
                      </w:r>
                      <w:r w:rsidRPr="00456994">
                        <w:rPr>
                          <w:rFonts w:eastAsia="Calibri" w:cs="Calibri"/>
                          <w:sz w:val="21"/>
                          <w:szCs w:val="21"/>
                          <w:lang w:eastAsia="el-GR"/>
                        </w:rPr>
                        <w:t xml:space="preserve"> της υπ’ αριθμ. </w:t>
                      </w:r>
                      <w:r w:rsidRPr="00456994">
                        <w:rPr>
                          <w:rFonts w:eastAsia="Calibri" w:cs="Calibri"/>
                          <w:b/>
                          <w:bCs/>
                          <w:sz w:val="21"/>
                          <w:szCs w:val="21"/>
                          <w:lang w:eastAsia="el-GR"/>
                        </w:rPr>
                        <w:t>16996 ΚΥΑ</w:t>
                      </w:r>
                      <w:r w:rsidRPr="00456994">
                        <w:rPr>
                          <w:rFonts w:eastAsia="Calibri" w:cs="Calibri"/>
                          <w:sz w:val="21"/>
                          <w:szCs w:val="21"/>
                          <w:lang w:eastAsia="el-GR"/>
                        </w:rPr>
                        <w:t xml:space="preserve"> (</w:t>
                      </w:r>
                      <w:r w:rsidRPr="00456994">
                        <w:rPr>
                          <w:rFonts w:eastAsia="Calibri" w:cs="Calibri"/>
                          <w:b/>
                          <w:bCs/>
                          <w:sz w:val="21"/>
                          <w:szCs w:val="21"/>
                          <w:lang w:eastAsia="el-GR"/>
                        </w:rPr>
                        <w:t>ΦΕΚ. 932/23.02.2023</w:t>
                      </w:r>
                      <w:r w:rsidRPr="00456994">
                        <w:rPr>
                          <w:rFonts w:eastAsia="Calibri" w:cs="Calibri"/>
                          <w:sz w:val="21"/>
                          <w:szCs w:val="21"/>
                          <w:lang w:eastAsia="el-GR"/>
                        </w:rPr>
                        <w:t>), «</w:t>
                      </w:r>
                      <w:r w:rsidRPr="00456994">
                        <w:rPr>
                          <w:rFonts w:eastAsia="Calibri" w:cs="Calibri"/>
                          <w:b/>
                          <w:bCs/>
                          <w:sz w:val="21"/>
                          <w:szCs w:val="21"/>
                          <w:lang w:eastAsia="el-GR"/>
                        </w:rPr>
                        <w:t>Ψηφιακό Μητρώο Ατόμων με Αναπηρία και Υποσύστημα Κάρτας Αναπηρίας</w:t>
                      </w:r>
                      <w:r w:rsidRPr="00456994">
                        <w:rPr>
                          <w:rFonts w:eastAsia="Calibri" w:cs="Calibri"/>
                          <w:sz w:val="21"/>
                          <w:szCs w:val="21"/>
                          <w:lang w:eastAsia="el-GR"/>
                        </w:rPr>
                        <w:t xml:space="preserve">», </w:t>
                      </w:r>
                      <w:r w:rsidR="008007D0" w:rsidRPr="00456994">
                        <w:rPr>
                          <w:rFonts w:eastAsia="Calibri" w:cs="Calibri"/>
                          <w:sz w:val="21"/>
                          <w:szCs w:val="21"/>
                          <w:lang w:eastAsia="el-GR"/>
                        </w:rPr>
                        <w:t>που αφορά στην κάρτα αναπηρίας,</w:t>
                      </w:r>
                      <w:bookmarkEnd w:id="7"/>
                    </w:p>
                    <w:p w14:paraId="3E66E680" w14:textId="38AAA426" w:rsidR="00E50A17" w:rsidRPr="00456994" w:rsidRDefault="008007D0" w:rsidP="00456994">
                      <w:pPr>
                        <w:spacing w:before="100" w:beforeAutospacing="1" w:after="100" w:afterAutospacing="1" w:line="360" w:lineRule="auto"/>
                        <w:rPr>
                          <w:sz w:val="21"/>
                          <w:szCs w:val="21"/>
                        </w:rPr>
                      </w:pPr>
                      <w:r w:rsidRPr="00456994">
                        <w:rPr>
                          <w:sz w:val="21"/>
                          <w:szCs w:val="21"/>
                        </w:rPr>
                        <w:t>α</w:t>
                      </w:r>
                      <w:r w:rsidR="00E50A17" w:rsidRPr="00456994">
                        <w:rPr>
                          <w:sz w:val="21"/>
                          <w:szCs w:val="21"/>
                        </w:rPr>
                        <w:t xml:space="preserve">πευθυνόμαστε σε εσάς και ζητάμε </w:t>
                      </w:r>
                      <w:r w:rsidR="00E50A17" w:rsidRPr="00456994">
                        <w:rPr>
                          <w:sz w:val="21"/>
                          <w:szCs w:val="21"/>
                          <w:u w:val="single"/>
                        </w:rPr>
                        <w:t>τη</w:t>
                      </w:r>
                      <w:r w:rsidR="006F2EE8" w:rsidRPr="00456994">
                        <w:rPr>
                          <w:sz w:val="21"/>
                          <w:szCs w:val="21"/>
                          <w:u w:val="single"/>
                        </w:rPr>
                        <w:t xml:space="preserve"> συμπερίληψη της κάρτας αναπηρίας ως δικαιολογητικό </w:t>
                      </w:r>
                      <w:r w:rsidR="006F2EE8" w:rsidRPr="00456994">
                        <w:rPr>
                          <w:color w:val="auto"/>
                          <w:sz w:val="21"/>
                          <w:szCs w:val="21"/>
                          <w:u w:val="single"/>
                        </w:rPr>
                        <w:t xml:space="preserve">για την υπαγωγή στην κατηγορία εξαίρεσης των φοιτητών με αναπηρία </w:t>
                      </w:r>
                      <w:r w:rsidRPr="00456994">
                        <w:rPr>
                          <w:sz w:val="21"/>
                          <w:szCs w:val="21"/>
                          <w:u w:val="single"/>
                        </w:rPr>
                        <w:t>και την άμεση έκδοση συμπληρωματικής εγκυκλίου.</w:t>
                      </w:r>
                      <w:r w:rsidRPr="00456994">
                        <w:rPr>
                          <w:sz w:val="21"/>
                          <w:szCs w:val="21"/>
                        </w:rPr>
                        <w:t xml:space="preserve"> </w:t>
                      </w:r>
                    </w:p>
                    <w:p w14:paraId="0CA5906C" w14:textId="77777777" w:rsidR="00E50A17" w:rsidRPr="00456994" w:rsidRDefault="00E50A17" w:rsidP="00456994">
                      <w:pPr>
                        <w:spacing w:line="360" w:lineRule="auto"/>
                        <w:rPr>
                          <w:color w:val="auto"/>
                          <w:sz w:val="21"/>
                          <w:szCs w:val="21"/>
                        </w:rPr>
                      </w:pPr>
                      <w:r w:rsidRPr="00456994">
                        <w:rPr>
                          <w:sz w:val="21"/>
                          <w:szCs w:val="21"/>
                        </w:rPr>
                        <w:t>Πιστεύουμε πως θα κατανοήσετε τη σοβαρότητα του εν λόγω θέματος, κι ε</w:t>
                      </w:r>
                      <w:r w:rsidRPr="00456994">
                        <w:rPr>
                          <w:color w:val="auto"/>
                          <w:sz w:val="21"/>
                          <w:szCs w:val="21"/>
                        </w:rPr>
                        <w:t>υελπιστούμε στην άμεση και θετική ανταπόκρισή σας στο ως άνω δίκαιο αίτημά μας και στην ενημέρωση της Συνομοσπονδίας για την εξέλιξη αυτού.</w:t>
                      </w:r>
                    </w:p>
                    <w:p w14:paraId="74C091A0" w14:textId="60BDE535" w:rsidR="00091240" w:rsidRPr="00456994" w:rsidRDefault="00E50A17" w:rsidP="00456994">
                      <w:pPr>
                        <w:spacing w:line="360" w:lineRule="auto"/>
                        <w:rPr>
                          <w:sz w:val="21"/>
                          <w:szCs w:val="21"/>
                        </w:rPr>
                      </w:pPr>
                      <w:r w:rsidRPr="00456994">
                        <w:rPr>
                          <w:color w:val="auto"/>
                          <w:sz w:val="21"/>
                          <w:szCs w:val="21"/>
                        </w:rPr>
                        <w:t>Εν αναμονή της άμεσης ανταπόκρισής σας, σάς ευχαριστούμε θερμά.</w:t>
                      </w:r>
                    </w:p>
                  </w:sdtContent>
                </w:sdt>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7A5E26C6">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E50A17"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E50A17">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3FFA31C1">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24720A86" w14:textId="77777777" w:rsidR="00545512" w:rsidRDefault="00545512" w:rsidP="006B3225">
      <w:pPr>
        <w:spacing w:line="240" w:lineRule="auto"/>
        <w:jc w:val="left"/>
        <w:rPr>
          <w:b/>
        </w:rPr>
      </w:pPr>
    </w:p>
    <w:p w14:paraId="24F0F4E7" w14:textId="68446F63"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4E44C317" w14:textId="1127BC3C" w:rsidR="008007D0" w:rsidRDefault="008007D0" w:rsidP="008007D0">
              <w:pPr>
                <w:pStyle w:val="Bullets0"/>
                <w:numPr>
                  <w:ilvl w:val="0"/>
                  <w:numId w:val="0"/>
                </w:numPr>
                <w:ind w:left="567" w:hanging="295"/>
                <w:rPr>
                  <w:rStyle w:val="BulletsChar"/>
                </w:rPr>
              </w:pPr>
              <w:r>
                <w:rPr>
                  <w:rStyle w:val="BulletsChar"/>
                </w:rPr>
                <w:t xml:space="preserve">- κ. </w:t>
              </w:r>
              <w:r w:rsidRPr="008007D0">
                <w:rPr>
                  <w:rStyle w:val="BulletsChar"/>
                </w:rPr>
                <w:t>Χρήστο – Γεώργιο Σκέρτσο</w:t>
              </w:r>
              <w:r>
                <w:rPr>
                  <w:rStyle w:val="BulletsChar"/>
                </w:rPr>
                <w:t>, Υπουργό Επικρατείας</w:t>
              </w:r>
            </w:p>
            <w:p w14:paraId="3BC91A24" w14:textId="3D45AC34" w:rsidR="008007D0" w:rsidRDefault="008007D0" w:rsidP="008007D0">
              <w:pPr>
                <w:pStyle w:val="Bullets0"/>
                <w:numPr>
                  <w:ilvl w:val="0"/>
                  <w:numId w:val="0"/>
                </w:numPr>
                <w:ind w:left="567" w:hanging="295"/>
                <w:rPr>
                  <w:rStyle w:val="BulletsChar"/>
                </w:rPr>
              </w:pPr>
              <w:r>
                <w:rPr>
                  <w:rStyle w:val="BulletsChar"/>
                </w:rPr>
                <w:t xml:space="preserve">- </w:t>
              </w:r>
              <w:r w:rsidR="00D5182C">
                <w:rPr>
                  <w:rStyle w:val="BulletsChar"/>
                </w:rPr>
                <w:t xml:space="preserve">κ. </w:t>
              </w:r>
              <w:r>
                <w:rPr>
                  <w:rStyle w:val="BulletsChar"/>
                </w:rPr>
                <w:t>Νικόλαο Παπαϊωάννου</w:t>
              </w:r>
              <w:r w:rsidR="00D5182C">
                <w:rPr>
                  <w:rStyle w:val="BulletsChar"/>
                </w:rPr>
                <w:t>, Υ</w:t>
              </w:r>
              <w:r>
                <w:rPr>
                  <w:rStyle w:val="BulletsChar"/>
                </w:rPr>
                <w:t>φυ</w:t>
              </w:r>
              <w:r w:rsidR="00D5182C">
                <w:rPr>
                  <w:rStyle w:val="BulletsChar"/>
                </w:rPr>
                <w:t xml:space="preserve">πουργό </w:t>
              </w:r>
              <w:r>
                <w:rPr>
                  <w:rStyle w:val="BulletsChar"/>
                </w:rPr>
                <w:t>Παιδείας, Θρησκευμάτων και Αθλητισμού</w:t>
              </w:r>
            </w:p>
            <w:p w14:paraId="62EB5AB6" w14:textId="222C5B0F" w:rsidR="008007D0" w:rsidRDefault="008007D0" w:rsidP="008007D0">
              <w:pPr>
                <w:pStyle w:val="Bullets0"/>
                <w:numPr>
                  <w:ilvl w:val="0"/>
                  <w:numId w:val="0"/>
                </w:numPr>
                <w:ind w:left="567" w:hanging="295"/>
                <w:rPr>
                  <w:rStyle w:val="BulletsChar"/>
                </w:rPr>
              </w:pPr>
              <w:r>
                <w:rPr>
                  <w:rStyle w:val="BulletsChar"/>
                </w:rPr>
                <w:t xml:space="preserve">- </w:t>
              </w:r>
              <w:r w:rsidR="00D5182C">
                <w:rPr>
                  <w:rStyle w:val="BulletsChar"/>
                </w:rPr>
                <w:t xml:space="preserve">κ. </w:t>
              </w:r>
              <w:r>
                <w:rPr>
                  <w:rStyle w:val="BulletsChar"/>
                </w:rPr>
                <w:t xml:space="preserve">Δημήτριο </w:t>
              </w:r>
              <w:proofErr w:type="spellStart"/>
              <w:r>
                <w:rPr>
                  <w:rStyle w:val="BulletsChar"/>
                </w:rPr>
                <w:t>Μπουραντών</w:t>
              </w:r>
              <w:r w:rsidR="006D18A5">
                <w:rPr>
                  <w:rStyle w:val="BulletsChar"/>
                </w:rPr>
                <w:t>η</w:t>
              </w:r>
              <w:proofErr w:type="spellEnd"/>
              <w:r>
                <w:rPr>
                  <w:rStyle w:val="BulletsChar"/>
                </w:rPr>
                <w:t xml:space="preserve"> , Γενικό Γραμματέα Ανώτατης Εκπαίδευσης Υπουργείου Παιδείας, Θρησκευμάτων και Αθλητισμού</w:t>
              </w:r>
            </w:p>
            <w:p w14:paraId="0CC05658" w14:textId="4268898C" w:rsidR="00357DD2" w:rsidRPr="000E2BB8" w:rsidRDefault="008007D0" w:rsidP="008007D0">
              <w:pPr>
                <w:pStyle w:val="Bullets0"/>
                <w:numPr>
                  <w:ilvl w:val="0"/>
                  <w:numId w:val="0"/>
                </w:numPr>
                <w:ind w:left="567" w:hanging="295"/>
              </w:pPr>
              <w:r>
                <w:rPr>
                  <w:rStyle w:val="BulletsChar"/>
                </w:rPr>
                <w:t xml:space="preserve">- </w:t>
              </w:r>
              <w:r w:rsidR="00774A6A">
                <w:t>Οργανώσεις</w:t>
              </w:r>
              <w:r>
                <w:t xml:space="preserve"> Μέλη της Ε.Σ.Α.μεΑ.</w:t>
              </w:r>
            </w:p>
          </w:sdtContent>
        </w:sdt>
      </w:sdtContent>
    </w:sdt>
    <w:p w14:paraId="1C54635F" w14:textId="77777777" w:rsidR="00CD3CE2"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CCE98" w14:textId="77777777" w:rsidR="001C40A9" w:rsidRDefault="001C40A9" w:rsidP="00A5663B">
      <w:pPr>
        <w:spacing w:after="0" w:line="240" w:lineRule="auto"/>
      </w:pPr>
      <w:r>
        <w:separator/>
      </w:r>
    </w:p>
    <w:p w14:paraId="68EE5A82" w14:textId="77777777" w:rsidR="001C40A9" w:rsidRDefault="001C40A9"/>
  </w:endnote>
  <w:endnote w:type="continuationSeparator" w:id="0">
    <w:p w14:paraId="475B824F" w14:textId="77777777" w:rsidR="001C40A9" w:rsidRDefault="001C40A9" w:rsidP="00A5663B">
      <w:pPr>
        <w:spacing w:after="0" w:line="240" w:lineRule="auto"/>
      </w:pPr>
      <w:r>
        <w:continuationSeparator/>
      </w:r>
    </w:p>
    <w:p w14:paraId="1CA2E9A4" w14:textId="77777777" w:rsidR="001C40A9" w:rsidRDefault="001C4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8F64" w14:textId="77777777" w:rsidR="001C40A9" w:rsidRDefault="001C40A9" w:rsidP="00A5663B">
      <w:pPr>
        <w:spacing w:after="0" w:line="240" w:lineRule="auto"/>
      </w:pPr>
      <w:bookmarkStart w:id="0" w:name="_Hlk484772647"/>
      <w:bookmarkEnd w:id="0"/>
      <w:r>
        <w:separator/>
      </w:r>
    </w:p>
    <w:p w14:paraId="1408C7BF" w14:textId="77777777" w:rsidR="001C40A9" w:rsidRDefault="001C40A9"/>
  </w:footnote>
  <w:footnote w:type="continuationSeparator" w:id="0">
    <w:p w14:paraId="4C1A62B6" w14:textId="77777777" w:rsidR="001C40A9" w:rsidRDefault="001C40A9" w:rsidP="00A5663B">
      <w:pPr>
        <w:spacing w:after="0" w:line="240" w:lineRule="auto"/>
      </w:pPr>
      <w:r>
        <w:continuationSeparator/>
      </w:r>
    </w:p>
    <w:p w14:paraId="2B49CD97" w14:textId="77777777" w:rsidR="001C40A9" w:rsidRDefault="001C4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7FD20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1E47"/>
    <w:multiLevelType w:val="hybridMultilevel"/>
    <w:tmpl w:val="2D5EF94C"/>
    <w:lvl w:ilvl="0" w:tplc="04080001">
      <w:start w:val="1"/>
      <w:numFmt w:val="bullet"/>
      <w:lvlText w:val=""/>
      <w:lvlJc w:val="left"/>
      <w:pPr>
        <w:ind w:left="334" w:hanging="360"/>
      </w:pPr>
      <w:rPr>
        <w:rFonts w:ascii="Symbol" w:hAnsi="Symbol" w:hint="default"/>
      </w:rPr>
    </w:lvl>
    <w:lvl w:ilvl="1" w:tplc="04080003">
      <w:start w:val="1"/>
      <w:numFmt w:val="bullet"/>
      <w:lvlText w:val="o"/>
      <w:lvlJc w:val="left"/>
      <w:pPr>
        <w:ind w:left="1054" w:hanging="360"/>
      </w:pPr>
      <w:rPr>
        <w:rFonts w:ascii="Courier New" w:hAnsi="Courier New" w:cs="Courier New" w:hint="default"/>
      </w:rPr>
    </w:lvl>
    <w:lvl w:ilvl="2" w:tplc="04080005" w:tentative="1">
      <w:start w:val="1"/>
      <w:numFmt w:val="bullet"/>
      <w:lvlText w:val=""/>
      <w:lvlJc w:val="left"/>
      <w:pPr>
        <w:ind w:left="1774" w:hanging="360"/>
      </w:pPr>
      <w:rPr>
        <w:rFonts w:ascii="Wingdings" w:hAnsi="Wingdings" w:hint="default"/>
      </w:rPr>
    </w:lvl>
    <w:lvl w:ilvl="3" w:tplc="04080001" w:tentative="1">
      <w:start w:val="1"/>
      <w:numFmt w:val="bullet"/>
      <w:lvlText w:val=""/>
      <w:lvlJc w:val="left"/>
      <w:pPr>
        <w:ind w:left="2494" w:hanging="360"/>
      </w:pPr>
      <w:rPr>
        <w:rFonts w:ascii="Symbol" w:hAnsi="Symbol" w:hint="default"/>
      </w:rPr>
    </w:lvl>
    <w:lvl w:ilvl="4" w:tplc="04080003" w:tentative="1">
      <w:start w:val="1"/>
      <w:numFmt w:val="bullet"/>
      <w:lvlText w:val="o"/>
      <w:lvlJc w:val="left"/>
      <w:pPr>
        <w:ind w:left="3214" w:hanging="360"/>
      </w:pPr>
      <w:rPr>
        <w:rFonts w:ascii="Courier New" w:hAnsi="Courier New" w:cs="Courier New" w:hint="default"/>
      </w:rPr>
    </w:lvl>
    <w:lvl w:ilvl="5" w:tplc="04080005" w:tentative="1">
      <w:start w:val="1"/>
      <w:numFmt w:val="bullet"/>
      <w:lvlText w:val=""/>
      <w:lvlJc w:val="left"/>
      <w:pPr>
        <w:ind w:left="3934" w:hanging="360"/>
      </w:pPr>
      <w:rPr>
        <w:rFonts w:ascii="Wingdings" w:hAnsi="Wingdings" w:hint="default"/>
      </w:rPr>
    </w:lvl>
    <w:lvl w:ilvl="6" w:tplc="04080001" w:tentative="1">
      <w:start w:val="1"/>
      <w:numFmt w:val="bullet"/>
      <w:lvlText w:val=""/>
      <w:lvlJc w:val="left"/>
      <w:pPr>
        <w:ind w:left="4654" w:hanging="360"/>
      </w:pPr>
      <w:rPr>
        <w:rFonts w:ascii="Symbol" w:hAnsi="Symbol" w:hint="default"/>
      </w:rPr>
    </w:lvl>
    <w:lvl w:ilvl="7" w:tplc="04080003" w:tentative="1">
      <w:start w:val="1"/>
      <w:numFmt w:val="bullet"/>
      <w:lvlText w:val="o"/>
      <w:lvlJc w:val="left"/>
      <w:pPr>
        <w:ind w:left="5374" w:hanging="360"/>
      </w:pPr>
      <w:rPr>
        <w:rFonts w:ascii="Courier New" w:hAnsi="Courier New" w:cs="Courier New" w:hint="default"/>
      </w:rPr>
    </w:lvl>
    <w:lvl w:ilvl="8" w:tplc="04080005" w:tentative="1">
      <w:start w:val="1"/>
      <w:numFmt w:val="bullet"/>
      <w:lvlText w:val=""/>
      <w:lvlJc w:val="left"/>
      <w:pPr>
        <w:ind w:left="6094"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9AD6296"/>
    <w:multiLevelType w:val="hybridMultilevel"/>
    <w:tmpl w:val="F7C00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82A2968"/>
    <w:multiLevelType w:val="hybridMultilevel"/>
    <w:tmpl w:val="6A165E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14800994">
    <w:abstractNumId w:val="10"/>
  </w:num>
  <w:num w:numId="2" w16cid:durableId="1220094625">
    <w:abstractNumId w:val="10"/>
  </w:num>
  <w:num w:numId="3" w16cid:durableId="1966034321">
    <w:abstractNumId w:val="10"/>
  </w:num>
  <w:num w:numId="4" w16cid:durableId="1800605532">
    <w:abstractNumId w:val="10"/>
  </w:num>
  <w:num w:numId="5" w16cid:durableId="2120173704">
    <w:abstractNumId w:val="10"/>
  </w:num>
  <w:num w:numId="6" w16cid:durableId="1594512611">
    <w:abstractNumId w:val="10"/>
  </w:num>
  <w:num w:numId="7" w16cid:durableId="1948269516">
    <w:abstractNumId w:val="10"/>
  </w:num>
  <w:num w:numId="8" w16cid:durableId="1903054857">
    <w:abstractNumId w:val="10"/>
  </w:num>
  <w:num w:numId="9" w16cid:durableId="1920287712">
    <w:abstractNumId w:val="10"/>
  </w:num>
  <w:num w:numId="10" w16cid:durableId="1800537667">
    <w:abstractNumId w:val="8"/>
  </w:num>
  <w:num w:numId="11" w16cid:durableId="779952461">
    <w:abstractNumId w:val="7"/>
  </w:num>
  <w:num w:numId="12" w16cid:durableId="1953704576">
    <w:abstractNumId w:val="5"/>
  </w:num>
  <w:num w:numId="13" w16cid:durableId="2025672424">
    <w:abstractNumId w:val="3"/>
  </w:num>
  <w:num w:numId="14" w16cid:durableId="1219054225">
    <w:abstractNumId w:val="1"/>
  </w:num>
  <w:num w:numId="15" w16cid:durableId="372002084">
    <w:abstractNumId w:val="4"/>
  </w:num>
  <w:num w:numId="16" w16cid:durableId="146828533">
    <w:abstractNumId w:val="2"/>
  </w:num>
  <w:num w:numId="17" w16cid:durableId="923144845">
    <w:abstractNumId w:val="9"/>
  </w:num>
  <w:num w:numId="18" w16cid:durableId="504170912">
    <w:abstractNumId w:val="0"/>
  </w:num>
  <w:num w:numId="19" w16cid:durableId="545024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80A75"/>
    <w:rsid w:val="0008214A"/>
    <w:rsid w:val="000833C4"/>
    <w:rsid w:val="000864B5"/>
    <w:rsid w:val="00091240"/>
    <w:rsid w:val="000A10ED"/>
    <w:rsid w:val="000A5463"/>
    <w:rsid w:val="000C0865"/>
    <w:rsid w:val="000C099E"/>
    <w:rsid w:val="000C14DF"/>
    <w:rsid w:val="000C602B"/>
    <w:rsid w:val="000D34E2"/>
    <w:rsid w:val="000D3D70"/>
    <w:rsid w:val="000E2BB8"/>
    <w:rsid w:val="000E30A0"/>
    <w:rsid w:val="000E44E8"/>
    <w:rsid w:val="000F237D"/>
    <w:rsid w:val="000F4280"/>
    <w:rsid w:val="00104FD0"/>
    <w:rsid w:val="00106353"/>
    <w:rsid w:val="00114FDE"/>
    <w:rsid w:val="001213C4"/>
    <w:rsid w:val="0016039E"/>
    <w:rsid w:val="00161A35"/>
    <w:rsid w:val="00161D68"/>
    <w:rsid w:val="00162CAE"/>
    <w:rsid w:val="00165B7F"/>
    <w:rsid w:val="00197E6D"/>
    <w:rsid w:val="001A27E1"/>
    <w:rsid w:val="001A62AD"/>
    <w:rsid w:val="001A67BA"/>
    <w:rsid w:val="001B0245"/>
    <w:rsid w:val="001B3428"/>
    <w:rsid w:val="001B7832"/>
    <w:rsid w:val="001C40A9"/>
    <w:rsid w:val="001C7DE6"/>
    <w:rsid w:val="001E177F"/>
    <w:rsid w:val="001E439E"/>
    <w:rsid w:val="001F1161"/>
    <w:rsid w:val="002058AF"/>
    <w:rsid w:val="002204CA"/>
    <w:rsid w:val="0022159D"/>
    <w:rsid w:val="002251AF"/>
    <w:rsid w:val="00236A27"/>
    <w:rsid w:val="002406B8"/>
    <w:rsid w:val="00255DD0"/>
    <w:rsid w:val="00256EB0"/>
    <w:rsid w:val="002570E4"/>
    <w:rsid w:val="00264E1B"/>
    <w:rsid w:val="0026597B"/>
    <w:rsid w:val="002714EC"/>
    <w:rsid w:val="0027672E"/>
    <w:rsid w:val="00293C05"/>
    <w:rsid w:val="00297BB4"/>
    <w:rsid w:val="002B43D6"/>
    <w:rsid w:val="002C4134"/>
    <w:rsid w:val="002D0AB7"/>
    <w:rsid w:val="002D1046"/>
    <w:rsid w:val="002E1EE7"/>
    <w:rsid w:val="00301E00"/>
    <w:rsid w:val="003071D9"/>
    <w:rsid w:val="00322A0B"/>
    <w:rsid w:val="00325897"/>
    <w:rsid w:val="00326F43"/>
    <w:rsid w:val="003336F9"/>
    <w:rsid w:val="003364CB"/>
    <w:rsid w:val="00337205"/>
    <w:rsid w:val="00343C87"/>
    <w:rsid w:val="0034662F"/>
    <w:rsid w:val="00357DD2"/>
    <w:rsid w:val="00361404"/>
    <w:rsid w:val="00363276"/>
    <w:rsid w:val="00371AFA"/>
    <w:rsid w:val="00382FE2"/>
    <w:rsid w:val="003956F9"/>
    <w:rsid w:val="003B245B"/>
    <w:rsid w:val="003B3E78"/>
    <w:rsid w:val="003B6AC5"/>
    <w:rsid w:val="003D4D14"/>
    <w:rsid w:val="003D73D0"/>
    <w:rsid w:val="003E38C4"/>
    <w:rsid w:val="003F789B"/>
    <w:rsid w:val="004102B2"/>
    <w:rsid w:val="004127DB"/>
    <w:rsid w:val="00412BB7"/>
    <w:rsid w:val="00413626"/>
    <w:rsid w:val="00415D99"/>
    <w:rsid w:val="00421FA4"/>
    <w:rsid w:val="00427C1E"/>
    <w:rsid w:val="004355A3"/>
    <w:rsid w:val="00436566"/>
    <w:rsid w:val="004443A9"/>
    <w:rsid w:val="00456994"/>
    <w:rsid w:val="00472CFE"/>
    <w:rsid w:val="00483ACE"/>
    <w:rsid w:val="00486A3F"/>
    <w:rsid w:val="004A2EF2"/>
    <w:rsid w:val="004A6201"/>
    <w:rsid w:val="004B20E6"/>
    <w:rsid w:val="004B37A4"/>
    <w:rsid w:val="004D0BE2"/>
    <w:rsid w:val="004D5A2F"/>
    <w:rsid w:val="00501973"/>
    <w:rsid w:val="0050390D"/>
    <w:rsid w:val="005077D6"/>
    <w:rsid w:val="00512841"/>
    <w:rsid w:val="00517354"/>
    <w:rsid w:val="0052064A"/>
    <w:rsid w:val="00523EAA"/>
    <w:rsid w:val="00540ED2"/>
    <w:rsid w:val="00545512"/>
    <w:rsid w:val="00547D78"/>
    <w:rsid w:val="00562391"/>
    <w:rsid w:val="00573B0A"/>
    <w:rsid w:val="00576A10"/>
    <w:rsid w:val="0058273F"/>
    <w:rsid w:val="00583700"/>
    <w:rsid w:val="005925BA"/>
    <w:rsid w:val="005956CD"/>
    <w:rsid w:val="005A4542"/>
    <w:rsid w:val="005B00C5"/>
    <w:rsid w:val="005B661B"/>
    <w:rsid w:val="005C5A0B"/>
    <w:rsid w:val="005D05EE"/>
    <w:rsid w:val="005D2B1C"/>
    <w:rsid w:val="005D30F3"/>
    <w:rsid w:val="005D44A7"/>
    <w:rsid w:val="005E7525"/>
    <w:rsid w:val="005F078F"/>
    <w:rsid w:val="005F5A54"/>
    <w:rsid w:val="00610A7E"/>
    <w:rsid w:val="00612214"/>
    <w:rsid w:val="00617AC0"/>
    <w:rsid w:val="00641054"/>
    <w:rsid w:val="00642AA7"/>
    <w:rsid w:val="00647299"/>
    <w:rsid w:val="00651CD5"/>
    <w:rsid w:val="00655019"/>
    <w:rsid w:val="0066741D"/>
    <w:rsid w:val="0067453F"/>
    <w:rsid w:val="00676A0F"/>
    <w:rsid w:val="006A785A"/>
    <w:rsid w:val="006B6437"/>
    <w:rsid w:val="006D0554"/>
    <w:rsid w:val="006D0985"/>
    <w:rsid w:val="006D18A5"/>
    <w:rsid w:val="006D5059"/>
    <w:rsid w:val="006D5C57"/>
    <w:rsid w:val="006E1BCB"/>
    <w:rsid w:val="006E692F"/>
    <w:rsid w:val="006E6B93"/>
    <w:rsid w:val="006F050F"/>
    <w:rsid w:val="006F2EE8"/>
    <w:rsid w:val="006F4127"/>
    <w:rsid w:val="006F68D0"/>
    <w:rsid w:val="007150CB"/>
    <w:rsid w:val="0072145A"/>
    <w:rsid w:val="007216B8"/>
    <w:rsid w:val="007344E9"/>
    <w:rsid w:val="00752538"/>
    <w:rsid w:val="00754C30"/>
    <w:rsid w:val="00763FCD"/>
    <w:rsid w:val="00767D09"/>
    <w:rsid w:val="0077016C"/>
    <w:rsid w:val="007744F8"/>
    <w:rsid w:val="00774A6A"/>
    <w:rsid w:val="007875DA"/>
    <w:rsid w:val="00796B61"/>
    <w:rsid w:val="00797777"/>
    <w:rsid w:val="007A5AFF"/>
    <w:rsid w:val="007A781F"/>
    <w:rsid w:val="007E66D9"/>
    <w:rsid w:val="007F77CE"/>
    <w:rsid w:val="008007D0"/>
    <w:rsid w:val="008061DF"/>
    <w:rsid w:val="0080787B"/>
    <w:rsid w:val="008104A7"/>
    <w:rsid w:val="00811A9B"/>
    <w:rsid w:val="0081771D"/>
    <w:rsid w:val="008226F1"/>
    <w:rsid w:val="0082394C"/>
    <w:rsid w:val="008321C9"/>
    <w:rsid w:val="0083359D"/>
    <w:rsid w:val="00842387"/>
    <w:rsid w:val="0084596A"/>
    <w:rsid w:val="008518BC"/>
    <w:rsid w:val="00857467"/>
    <w:rsid w:val="00864361"/>
    <w:rsid w:val="00876B17"/>
    <w:rsid w:val="00880266"/>
    <w:rsid w:val="00881AAA"/>
    <w:rsid w:val="00886205"/>
    <w:rsid w:val="00890E52"/>
    <w:rsid w:val="008960BB"/>
    <w:rsid w:val="008A26A3"/>
    <w:rsid w:val="008A421B"/>
    <w:rsid w:val="008B3278"/>
    <w:rsid w:val="008B5B34"/>
    <w:rsid w:val="008D43B9"/>
    <w:rsid w:val="008F4A49"/>
    <w:rsid w:val="00907523"/>
    <w:rsid w:val="00936BAC"/>
    <w:rsid w:val="009503E0"/>
    <w:rsid w:val="00953909"/>
    <w:rsid w:val="00972E62"/>
    <w:rsid w:val="00977DFA"/>
    <w:rsid w:val="00980425"/>
    <w:rsid w:val="00995C38"/>
    <w:rsid w:val="009A4192"/>
    <w:rsid w:val="009B0BD6"/>
    <w:rsid w:val="009B3183"/>
    <w:rsid w:val="009C06F7"/>
    <w:rsid w:val="009C4D45"/>
    <w:rsid w:val="009E6773"/>
    <w:rsid w:val="009F10B6"/>
    <w:rsid w:val="00A04D49"/>
    <w:rsid w:val="00A0512E"/>
    <w:rsid w:val="00A05FCF"/>
    <w:rsid w:val="00A21F0C"/>
    <w:rsid w:val="00A24A4D"/>
    <w:rsid w:val="00A32253"/>
    <w:rsid w:val="00A35350"/>
    <w:rsid w:val="00A52FD3"/>
    <w:rsid w:val="00A5663B"/>
    <w:rsid w:val="00A66F36"/>
    <w:rsid w:val="00A8235C"/>
    <w:rsid w:val="00A862B1"/>
    <w:rsid w:val="00A90B3F"/>
    <w:rsid w:val="00A95961"/>
    <w:rsid w:val="00AA18CD"/>
    <w:rsid w:val="00AB2576"/>
    <w:rsid w:val="00AC0D27"/>
    <w:rsid w:val="00AC766E"/>
    <w:rsid w:val="00AD13AB"/>
    <w:rsid w:val="00AF66C4"/>
    <w:rsid w:val="00AF7DE7"/>
    <w:rsid w:val="00B01AB1"/>
    <w:rsid w:val="00B14597"/>
    <w:rsid w:val="00B16462"/>
    <w:rsid w:val="00B24CE3"/>
    <w:rsid w:val="00B24F28"/>
    <w:rsid w:val="00B255EE"/>
    <w:rsid w:val="00B25CDE"/>
    <w:rsid w:val="00B30846"/>
    <w:rsid w:val="00B343FA"/>
    <w:rsid w:val="00B4479D"/>
    <w:rsid w:val="00B621B5"/>
    <w:rsid w:val="00B73A9A"/>
    <w:rsid w:val="00B926D1"/>
    <w:rsid w:val="00B92A91"/>
    <w:rsid w:val="00B977C3"/>
    <w:rsid w:val="00BC5022"/>
    <w:rsid w:val="00BD105C"/>
    <w:rsid w:val="00BE04D8"/>
    <w:rsid w:val="00BE076B"/>
    <w:rsid w:val="00BE52FC"/>
    <w:rsid w:val="00BE6103"/>
    <w:rsid w:val="00BF7928"/>
    <w:rsid w:val="00C0166C"/>
    <w:rsid w:val="00C04B0C"/>
    <w:rsid w:val="00C13744"/>
    <w:rsid w:val="00C2350C"/>
    <w:rsid w:val="00C243A1"/>
    <w:rsid w:val="00C26835"/>
    <w:rsid w:val="00C31308"/>
    <w:rsid w:val="00C32FBB"/>
    <w:rsid w:val="00C4571F"/>
    <w:rsid w:val="00C46534"/>
    <w:rsid w:val="00C55583"/>
    <w:rsid w:val="00C76648"/>
    <w:rsid w:val="00C8029F"/>
    <w:rsid w:val="00C80445"/>
    <w:rsid w:val="00C82ED9"/>
    <w:rsid w:val="00C83F4F"/>
    <w:rsid w:val="00C864D7"/>
    <w:rsid w:val="00C90057"/>
    <w:rsid w:val="00CA1AE3"/>
    <w:rsid w:val="00CA3674"/>
    <w:rsid w:val="00CC22AC"/>
    <w:rsid w:val="00CC59F5"/>
    <w:rsid w:val="00CC62E9"/>
    <w:rsid w:val="00CD3CE2"/>
    <w:rsid w:val="00CD6D05"/>
    <w:rsid w:val="00CE0328"/>
    <w:rsid w:val="00CE366F"/>
    <w:rsid w:val="00CE5FF4"/>
    <w:rsid w:val="00CF0E8A"/>
    <w:rsid w:val="00CF123D"/>
    <w:rsid w:val="00D00AC1"/>
    <w:rsid w:val="00D01C51"/>
    <w:rsid w:val="00D05162"/>
    <w:rsid w:val="00D11B9D"/>
    <w:rsid w:val="00D14800"/>
    <w:rsid w:val="00D17879"/>
    <w:rsid w:val="00D20C18"/>
    <w:rsid w:val="00D25975"/>
    <w:rsid w:val="00D32361"/>
    <w:rsid w:val="00D422B9"/>
    <w:rsid w:val="00D4303F"/>
    <w:rsid w:val="00D43376"/>
    <w:rsid w:val="00D4455A"/>
    <w:rsid w:val="00D46CA3"/>
    <w:rsid w:val="00D5182C"/>
    <w:rsid w:val="00D7519B"/>
    <w:rsid w:val="00D81901"/>
    <w:rsid w:val="00DA5411"/>
    <w:rsid w:val="00DB0E18"/>
    <w:rsid w:val="00DB2FC8"/>
    <w:rsid w:val="00DC4FCC"/>
    <w:rsid w:val="00DC64B0"/>
    <w:rsid w:val="00DD1D03"/>
    <w:rsid w:val="00DD7797"/>
    <w:rsid w:val="00DE2658"/>
    <w:rsid w:val="00DE3DAF"/>
    <w:rsid w:val="00DE59C2"/>
    <w:rsid w:val="00DE62F3"/>
    <w:rsid w:val="00DF27F7"/>
    <w:rsid w:val="00E00FB8"/>
    <w:rsid w:val="00E018A8"/>
    <w:rsid w:val="00E11FB2"/>
    <w:rsid w:val="00E16B7C"/>
    <w:rsid w:val="00E206BA"/>
    <w:rsid w:val="00E22772"/>
    <w:rsid w:val="00E271FA"/>
    <w:rsid w:val="00E357D4"/>
    <w:rsid w:val="00E40395"/>
    <w:rsid w:val="00E429AD"/>
    <w:rsid w:val="00E50A17"/>
    <w:rsid w:val="00E55813"/>
    <w:rsid w:val="00E63208"/>
    <w:rsid w:val="00E70687"/>
    <w:rsid w:val="00E71701"/>
    <w:rsid w:val="00E72589"/>
    <w:rsid w:val="00E776F1"/>
    <w:rsid w:val="00E90275"/>
    <w:rsid w:val="00E922F5"/>
    <w:rsid w:val="00EC3291"/>
    <w:rsid w:val="00ED544B"/>
    <w:rsid w:val="00EE0F94"/>
    <w:rsid w:val="00EE6171"/>
    <w:rsid w:val="00EE65BD"/>
    <w:rsid w:val="00EF66B1"/>
    <w:rsid w:val="00F02B8E"/>
    <w:rsid w:val="00F071B9"/>
    <w:rsid w:val="00F16762"/>
    <w:rsid w:val="00F17C49"/>
    <w:rsid w:val="00F21A91"/>
    <w:rsid w:val="00F21B29"/>
    <w:rsid w:val="00F239E9"/>
    <w:rsid w:val="00F359B1"/>
    <w:rsid w:val="00F42CC8"/>
    <w:rsid w:val="00F44F30"/>
    <w:rsid w:val="00F607B4"/>
    <w:rsid w:val="00F64D51"/>
    <w:rsid w:val="00F736BA"/>
    <w:rsid w:val="00F80939"/>
    <w:rsid w:val="00F84821"/>
    <w:rsid w:val="00F97D08"/>
    <w:rsid w:val="00FA015E"/>
    <w:rsid w:val="00FA55E7"/>
    <w:rsid w:val="00FB7044"/>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E50A17"/>
    <w:pPr>
      <w:spacing w:after="0" w:line="240" w:lineRule="auto"/>
    </w:pPr>
    <w:rPr>
      <w:sz w:val="20"/>
      <w:szCs w:val="20"/>
    </w:rPr>
  </w:style>
  <w:style w:type="character" w:customStyle="1" w:styleId="Charb">
    <w:name w:val="Κείμενο υποσημείωσης Char"/>
    <w:basedOn w:val="a1"/>
    <w:link w:val="af8"/>
    <w:uiPriority w:val="99"/>
    <w:semiHidden/>
    <w:rsid w:val="00E50A17"/>
    <w:rPr>
      <w:rFonts w:ascii="Cambria" w:hAnsi="Cambria"/>
      <w:color w:val="000000"/>
    </w:rPr>
  </w:style>
  <w:style w:type="paragraph" w:styleId="af9">
    <w:name w:val="Revision"/>
    <w:hidden/>
    <w:uiPriority w:val="99"/>
    <w:semiHidden/>
    <w:rsid w:val="00E11FB2"/>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8F1437E8AF464AC9922A2B00C23C71AF"/>
        <w:category>
          <w:name w:val="Γενικά"/>
          <w:gallery w:val="placeholder"/>
        </w:category>
        <w:types>
          <w:type w:val="bbPlcHdr"/>
        </w:types>
        <w:behaviors>
          <w:behavior w:val="content"/>
        </w:behaviors>
        <w:guid w:val="{F35A420E-D6E8-4CDA-8335-26D3B9F6DB0C}"/>
      </w:docPartPr>
      <w:docPartBody>
        <w:p w:rsidR="004A2BBD" w:rsidRDefault="00114E4A" w:rsidP="00114E4A">
          <w:pPr>
            <w:pStyle w:val="8F1437E8AF464AC9922A2B00C23C71AF"/>
          </w:pPr>
          <w:r w:rsidRPr="004D0BE2">
            <w:rPr>
              <w:rStyle w:val="a3"/>
              <w:color w:val="0070C0"/>
            </w:rPr>
            <w:t>Κάντε εδώ για να εισαγάγετε το σώμα του εγγράφου.</w:t>
          </w:r>
        </w:p>
      </w:docPartBody>
    </w:docPart>
    <w:docPart>
      <w:docPartPr>
        <w:name w:val="4E066384B3DA428FA318FBC4F2950EA9"/>
        <w:category>
          <w:name w:val="Γενικά"/>
          <w:gallery w:val="placeholder"/>
        </w:category>
        <w:types>
          <w:type w:val="bbPlcHdr"/>
        </w:types>
        <w:behaviors>
          <w:behavior w:val="content"/>
        </w:behaviors>
        <w:guid w:val="{E8EFDF21-47D4-471C-9866-5C9B69B6EF28}"/>
      </w:docPartPr>
      <w:docPartBody>
        <w:p w:rsidR="004A2BBD" w:rsidRDefault="00114E4A" w:rsidP="00114E4A">
          <w:pPr>
            <w:pStyle w:val="4E066384B3DA428FA318FBC4F2950EA9"/>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729F5"/>
    <w:rsid w:val="00114E4A"/>
    <w:rsid w:val="0022159D"/>
    <w:rsid w:val="00247710"/>
    <w:rsid w:val="00293C05"/>
    <w:rsid w:val="002F699B"/>
    <w:rsid w:val="00343C87"/>
    <w:rsid w:val="00410589"/>
    <w:rsid w:val="004A2BBD"/>
    <w:rsid w:val="004C3B15"/>
    <w:rsid w:val="004F2056"/>
    <w:rsid w:val="005267C7"/>
    <w:rsid w:val="00635C24"/>
    <w:rsid w:val="00641054"/>
    <w:rsid w:val="0068136D"/>
    <w:rsid w:val="00704739"/>
    <w:rsid w:val="0072101E"/>
    <w:rsid w:val="00861173"/>
    <w:rsid w:val="008C3011"/>
    <w:rsid w:val="008F21FC"/>
    <w:rsid w:val="0090145B"/>
    <w:rsid w:val="009F65AC"/>
    <w:rsid w:val="00A01F9E"/>
    <w:rsid w:val="00A13CCB"/>
    <w:rsid w:val="00A759AD"/>
    <w:rsid w:val="00C45B70"/>
    <w:rsid w:val="00C832D4"/>
    <w:rsid w:val="00CD676B"/>
    <w:rsid w:val="00CE5D40"/>
    <w:rsid w:val="00EC24FE"/>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4E4A"/>
    <w:rPr>
      <w:color w:val="808080"/>
    </w:rPr>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F1437E8AF464AC9922A2B00C23C71AF">
    <w:name w:val="8F1437E8AF464AC9922A2B00C23C71AF"/>
    <w:rsid w:val="00114E4A"/>
  </w:style>
  <w:style w:type="paragraph" w:customStyle="1" w:styleId="4E066384B3DA428FA318FBC4F2950EA9">
    <w:name w:val="4E066384B3DA428FA318FBC4F2950EA9"/>
    <w:rsid w:val="00114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5</Pages>
  <Words>1173</Words>
  <Characters>6340</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2022-09-23T09:43:00Z</cp:lastPrinted>
  <dcterms:created xsi:type="dcterms:W3CDTF">2025-10-08T05:39:00Z</dcterms:created>
  <dcterms:modified xsi:type="dcterms:W3CDTF">2025-10-08T05:39:00Z</dcterms:modified>
  <cp:contentStatus/>
  <dc:language>Ελληνικά</dc:language>
  <cp:version>am-20180624</cp:version>
</cp:coreProperties>
</file>