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69EE346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1-1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E00C8E">
                    <w:t>14.11.2025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0D52651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E00C8E" w:rsidRPr="00E00C8E">
                <w:t>ΕΣΑμεΑ : Συλλογή υπογραφών και μαζική διαμαρτυρία σε όλη τη χώρα</w:t>
              </w:r>
              <w:r w:rsidR="00E00C8E">
                <w:t>! Η</w:t>
              </w:r>
              <w:r w:rsidR="00E00C8E" w:rsidRPr="00E00C8E">
                <w:t xml:space="preserve"> Υγεία και η ζωή των πασχόντων από Σακχαρώδη Διαβήτη είναι αξίες ανεκτίμητες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277036D9" w14:textId="44644435" w:rsidR="00E00C8E" w:rsidRDefault="00E00C8E" w:rsidP="00E00C8E">
              <w:r>
                <w:t xml:space="preserve">Τη φετινή </w:t>
              </w:r>
              <w:r w:rsidRPr="00E00C8E">
                <w:rPr>
                  <w:b/>
                  <w:bCs/>
                </w:rPr>
                <w:t xml:space="preserve">Παγκόσμια Ημέρα κατά του Σακχαρώδη Διαβήτη 14 Νοεμβρίου 2025 </w:t>
              </w:r>
              <w:r>
                <w:t xml:space="preserve">η </w:t>
              </w:r>
              <w:r>
                <w:t>Πανελλήνια Ομοσπονδία Σωματείων - Συλλόγων Ατόμων με Σακχαρώδη Διαβήτη (ΠΟΣΣΑΣΔΙΑ)</w:t>
              </w:r>
              <w:r>
                <w:t>, μέλος της ΕΣΑμεΑ,</w:t>
              </w:r>
              <w:r>
                <w:t xml:space="preserve"> ανακοινώνει</w:t>
              </w:r>
              <w:r>
                <w:t xml:space="preserve"> </w:t>
              </w:r>
              <w:r>
                <w:t xml:space="preserve">ότι, εξαιτίας της αντιεπιστημονικής απόφασης της Διοίκησης του ΕΟΠΥΥ, αλλά και της σύμφωνης με τον ΕΟΠΥΥ θέσης του </w:t>
              </w:r>
              <w:r>
                <w:t>υ</w:t>
              </w:r>
              <w:r>
                <w:t>πουργείου Υγείας, που αφορά στη διακοπή της ταυτόχρονης συνταγογράφησης των ταινιών μέτρησης γλυκόζης στους χρήστες συστημάτων καταγραφής, ξεκίνησε τη μαζική πανελλαδική συγκέντρωση υπογραφών.</w:t>
              </w:r>
            </w:p>
            <w:p w14:paraId="064641E9" w14:textId="759B49C9" w:rsidR="00E00C8E" w:rsidRDefault="00E00C8E" w:rsidP="00E00C8E">
              <w:r>
                <w:t xml:space="preserve">Η ΕΣΑμεΑ προωθεί το κείμενο υπογραφών και καλεί όλους τους πολίτες της χώρας, με ή χωρίς αναπηρία, χρόνιες ή/και σπάνιες παθήσεις και τα μέλη των οικογενειών τους, να συμμετάσχουν και να υπογράψουν το κάλεσμα της ΠΟΣΣΑΣΔΙΑ. </w:t>
              </w:r>
            </w:p>
            <w:p w14:paraId="50B84CA5" w14:textId="1D2F9117" w:rsidR="00E00C8E" w:rsidRPr="000C458A" w:rsidRDefault="00E00C8E" w:rsidP="00E00C8E">
              <w:r>
                <w:t xml:space="preserve">Ο σύνδεσμος για την υπογραφή </w:t>
              </w:r>
              <w:hyperlink r:id="rId10" w:history="1">
                <w:r w:rsidRPr="00A41ADC">
                  <w:rPr>
                    <w:rStyle w:val="-"/>
                  </w:rPr>
                  <w:t>https://glikos-planitis.gr/index.php/impleme</w:t>
                </w:r>
                <w:r w:rsidRPr="00A41ADC">
                  <w:rPr>
                    <w:rStyle w:val="-"/>
                  </w:rPr>
                  <w:t>n</w:t>
                </w:r>
                <w:r w:rsidRPr="00A41ADC">
                  <w:rPr>
                    <w:rStyle w:val="-"/>
                  </w:rPr>
                  <w:t>tation-of-request/</w:t>
                </w:r>
              </w:hyperlink>
              <w:r>
                <w:t xml:space="preserve"> </w:t>
              </w:r>
              <w:r w:rsidR="000C458A">
                <w:t xml:space="preserve">Στο τέλος της ανακοίνωσης θα βρείτε και </w:t>
              </w:r>
              <w:proofErr w:type="spellStart"/>
              <w:r w:rsidR="000C458A">
                <w:rPr>
                  <w:lang w:val="en-US"/>
                </w:rPr>
                <w:t>qr</w:t>
              </w:r>
              <w:proofErr w:type="spellEnd"/>
              <w:r w:rsidR="000C458A" w:rsidRPr="000C458A">
                <w:t xml:space="preserve"> </w:t>
              </w:r>
              <w:r w:rsidR="000C458A">
                <w:rPr>
                  <w:lang w:val="en-US"/>
                </w:rPr>
                <w:t>code</w:t>
              </w:r>
              <w:r w:rsidR="000C458A" w:rsidRPr="000C458A">
                <w:t xml:space="preserve">. </w:t>
              </w:r>
            </w:p>
            <w:p w14:paraId="29FAF51B" w14:textId="1DA372E4" w:rsidR="00E00C8E" w:rsidRDefault="00E00C8E" w:rsidP="00E00C8E">
              <w:r>
                <w:t>Είναι αναρτημένος στην επίσημη ιστοσελίδα της ΠΟΣΣΑΣΔΙΑ.</w:t>
              </w:r>
            </w:p>
            <w:p w14:paraId="7296BBB5" w14:textId="09A5A7A7" w:rsidR="00E00C8E" w:rsidRPr="00E00C8E" w:rsidRDefault="00E00C8E" w:rsidP="00E00C8E">
              <w:pPr>
                <w:rPr>
                  <w:b/>
                  <w:bCs/>
                </w:rPr>
              </w:pPr>
              <w:r w:rsidRPr="00E00C8E">
                <w:rPr>
                  <w:b/>
                  <w:bCs/>
                </w:rPr>
                <w:t xml:space="preserve">Ανακοίνωση ΠΟΣΣΑΣΔΙΑ: </w:t>
              </w:r>
            </w:p>
            <w:p w14:paraId="16F4F974" w14:textId="518F962A" w:rsidR="00E00C8E" w:rsidRPr="00E00C8E" w:rsidRDefault="00E00C8E" w:rsidP="00E00C8E">
              <w:pPr>
                <w:rPr>
                  <w:i/>
                  <w:iCs/>
                </w:rPr>
              </w:pPr>
              <w:r>
                <w:rPr>
                  <w:i/>
                  <w:iCs/>
                </w:rPr>
                <w:t>«</w:t>
              </w:r>
              <w:r w:rsidRPr="00E00C8E">
                <w:rPr>
                  <w:i/>
                  <w:iCs/>
                </w:rPr>
                <w:t>Η ΠΟΣΣΑΣΔΙΑ καλεί κάθε ευαισθητοποιημένο πολίτη να συμμετάσχει στην δραστική απάντηση προς την Πολιτική Ηγεσία με το σύνθημα: «Δικαίωση στον Διαβήτη! Η Φωνή μας μετράει! Υπόγραψε κι εσύ για να ακουστεί δυνατότερα!».</w:t>
              </w:r>
            </w:p>
            <w:p w14:paraId="4F1289B7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Κάθε υπογραφή είναι ένα βήμα προς τη δικαίωση μας και την ικανοποίηση των αιτημάτων μας!</w:t>
              </w:r>
            </w:p>
            <w:p w14:paraId="153A22A0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Τα αποτελέσματα των Νομοθετικών ρυθμίσεων θα είναι οι επιπλοκές στην υγεία των ανθρώπων με διαβήτη τύπου 1 και 2 που το κόστος του είναι ανυπολόγιστο.</w:t>
              </w:r>
            </w:p>
            <w:p w14:paraId="724F123D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Η Ομοσπονδία απαιτεί άμεση αναθεώρηση της απόφασης, αποκατάσταση της συνταγογράφησης και εφαρμογή των δεσμεύσεων του Υπουργού Υγείας ΤΩΡΑ.</w:t>
              </w:r>
            </w:p>
            <w:p w14:paraId="5E7B9E40" w14:textId="2DA005DB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 xml:space="preserve">Τα </w:t>
              </w:r>
              <w:r w:rsidRPr="00E00C8E">
                <w:rPr>
                  <w:i/>
                  <w:iCs/>
                </w:rPr>
                <w:t>αιτήματα της Π.Ο.Σ.Σ.Α.Σ.ΔΙΑ. που θα κατατεθούν απευθείας στον Πρωθυπουργό:</w:t>
              </w:r>
            </w:p>
            <w:p w14:paraId="4772F343" w14:textId="72C08E5B" w:rsidR="00E00C8E" w:rsidRPr="00E00C8E" w:rsidRDefault="00E00C8E" w:rsidP="00E00C8E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Άμεση τροποποίηση του παραρτήματος του ΦΕΚ Β’5395/09-10-2025 και αποζημίωση του ενός κουτιού ταινιών μέτρησης γλυκόζης για τα άτομα με Σακχαρώδη Διαβήτη τύπου 1 που χρησιμοποιούν συστήματα καταγραφής γλυκόζης (CGM) ως βασικό κλινικό μέτρο.</w:t>
              </w:r>
            </w:p>
            <w:p w14:paraId="1FEB2E67" w14:textId="181EBD94" w:rsidR="00E00C8E" w:rsidRPr="00E00C8E" w:rsidRDefault="00E00C8E" w:rsidP="00E00C8E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 xml:space="preserve">Άμεση ένταξη των Συστημάτων Καταγραφής Γλυκόζης (CGM) για τα </w:t>
              </w:r>
              <w:proofErr w:type="spellStart"/>
              <w:r w:rsidRPr="00E00C8E">
                <w:rPr>
                  <w:i/>
                  <w:iCs/>
                </w:rPr>
                <w:t>ινσουλινοθεραπευόμενα</w:t>
              </w:r>
              <w:proofErr w:type="spellEnd"/>
              <w:r w:rsidRPr="00E00C8E">
                <w:rPr>
                  <w:i/>
                  <w:iCs/>
                </w:rPr>
                <w:t xml:space="preserve"> άτομα με Σακχαρώδη Διαβήτη τύπου 2, τηρώντας τις σχετικές υπουργικές δεσμεύσεις.</w:t>
              </w:r>
            </w:p>
            <w:p w14:paraId="1C5FEFD3" w14:textId="4988560C" w:rsidR="00E00C8E" w:rsidRPr="00E00C8E" w:rsidRDefault="00E00C8E" w:rsidP="00E00C8E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Άμεση αναθεώρηση και άρση της πενταετούς δέσμευσης των ατόμων με Σακχαρώδη Διαβήτη τύπου 1 από τις συμβατικές αντλίες ινσουλίνης.</w:t>
              </w:r>
            </w:p>
            <w:p w14:paraId="2780334B" w14:textId="2ADBFB75" w:rsidR="00E00C8E" w:rsidRPr="00E00C8E" w:rsidRDefault="00E00C8E" w:rsidP="00E00C8E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lastRenderedPageBreak/>
                <w:t>Ουσιαστική και θεσμοθετημένη συμμετοχή της Πανελλήνιας Ομοσπονδίας Σωματείων - Συλλόγων Ατόμων με Σακχαρώδη Διαβήτη (Π.Ο.Σ.Σ.Α.Σ.ΔΙΑ.) στις διαδικασίες λήψης αποφάσεων που αφορούν την ποιότητα ζωής και την ασφάλεια των ατόμων με Σακχαρώδη Διαβήτη.</w:t>
              </w:r>
            </w:p>
            <w:p w14:paraId="7C3C7C37" w14:textId="77777777" w:rsidR="00E00C8E" w:rsidRPr="00E00C8E" w:rsidRDefault="00E00C8E" w:rsidP="00E00C8E">
              <w:pPr>
                <w:rPr>
                  <w:b/>
                  <w:bCs/>
                  <w:i/>
                  <w:iCs/>
                </w:rPr>
              </w:pPr>
              <w:r w:rsidRPr="00E00C8E">
                <w:rPr>
                  <w:b/>
                  <w:bCs/>
                  <w:i/>
                  <w:iCs/>
                </w:rPr>
                <w:t>Κάλεσμα για Πανελλήνια Συμμετοχή</w:t>
              </w:r>
            </w:p>
            <w:p w14:paraId="37763E1F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Η ΠΟΣΣΑΣΔΙΑ καλεί όλα τα Μέσα Μαζικής Ενημέρωσης να δημοσιοποιήσουν την έκκληση για υπογραφές, δυναμώνοντας τη φωνή των πασχόντων.</w:t>
              </w:r>
            </w:p>
            <w:p w14:paraId="4E39F3B8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Κάθε υπογραφή είναι ένας πολίτης που απαιτεί από την πολιτική ηγεσία να λειτουργήσει με ευθύνη και ανθρωπιά. Με την υπογραφή σου, μπορείς να συμβάλλεις κι εσύ στη δικαίωση μας!</w:t>
              </w:r>
            </w:p>
            <w:p w14:paraId="2047A61F" w14:textId="77777777" w:rsidR="00E00C8E" w:rsidRPr="00E00C8E" w:rsidRDefault="00E00C8E" w:rsidP="00E00C8E">
              <w:pPr>
                <w:rPr>
                  <w:i/>
                  <w:iCs/>
                </w:rPr>
              </w:pPr>
              <w:r w:rsidRPr="00E00C8E">
                <w:rPr>
                  <w:i/>
                  <w:iCs/>
                </w:rPr>
                <w:t>Σήμερα είναι στο κέντρο του τυφώνα ο Διαβήτης , αύριο θα είναι κάτι άλλο!</w:t>
              </w:r>
            </w:p>
            <w:p w14:paraId="278B4A41" w14:textId="693A234E" w:rsidR="009A2211" w:rsidRDefault="00E00C8E" w:rsidP="00DD176C">
              <w:pPr>
                <w:rPr>
                  <w:i/>
                  <w:iCs/>
                  <w:lang w:val="en-US"/>
                </w:rPr>
              </w:pPr>
              <w:r w:rsidRPr="00E00C8E">
                <w:rPr>
                  <w:i/>
                  <w:iCs/>
                </w:rPr>
                <w:t>Ας μη το αφήσουμε να συμβεί! Όλοι μαζί μπορούμε να τα καταφέρουμε!</w:t>
              </w:r>
              <w:r w:rsidRPr="00E00C8E">
                <w:rPr>
                  <w:i/>
                  <w:iCs/>
                </w:rPr>
                <w:t xml:space="preserve">» </w:t>
              </w:r>
            </w:p>
            <w:p w14:paraId="1CAE09C2" w14:textId="35C54F20" w:rsidR="000C458A" w:rsidRDefault="000C458A" w:rsidP="00DD176C">
              <w:pPr>
                <w:rPr>
                  <w:lang w:val="en-US"/>
                </w:rPr>
              </w:pPr>
              <w:r w:rsidRPr="000C458A">
                <w:t xml:space="preserve">QR </w:t>
              </w:r>
              <w:proofErr w:type="spellStart"/>
              <w:r w:rsidRPr="000C458A">
                <w:t>Code</w:t>
              </w:r>
              <w:proofErr w:type="spellEnd"/>
            </w:p>
            <w:p w14:paraId="2DBAAB0B" w14:textId="6BA35BB8" w:rsidR="000C458A" w:rsidRPr="000C458A" w:rsidRDefault="000C458A" w:rsidP="00DD176C">
              <w:r>
                <w:rPr>
                  <w:noProof/>
                </w:rPr>
                <w:drawing>
                  <wp:inline distT="0" distB="0" distL="0" distR="0" wp14:anchorId="75029980" wp14:editId="2E245CB5">
                    <wp:extent cx="2857899" cy="2857899"/>
                    <wp:effectExtent l="0" t="0" r="0" b="0"/>
                    <wp:docPr id="1151073855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51073855" name="Εικόνα 1151073855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57899" cy="28578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71A0" w14:textId="77777777" w:rsidR="00D92326" w:rsidRDefault="00D92326" w:rsidP="00A5663B">
      <w:pPr>
        <w:spacing w:after="0" w:line="240" w:lineRule="auto"/>
      </w:pPr>
      <w:r>
        <w:separator/>
      </w:r>
    </w:p>
    <w:p w14:paraId="6F5CF591" w14:textId="77777777" w:rsidR="00D92326" w:rsidRDefault="00D92326"/>
  </w:endnote>
  <w:endnote w:type="continuationSeparator" w:id="0">
    <w:p w14:paraId="78C449D0" w14:textId="77777777" w:rsidR="00D92326" w:rsidRDefault="00D92326" w:rsidP="00A5663B">
      <w:pPr>
        <w:spacing w:after="0" w:line="240" w:lineRule="auto"/>
      </w:pPr>
      <w:r>
        <w:continuationSeparator/>
      </w:r>
    </w:p>
    <w:p w14:paraId="1D50A00F" w14:textId="77777777" w:rsidR="00D92326" w:rsidRDefault="00D92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B170" w14:textId="77777777" w:rsidR="00D92326" w:rsidRDefault="00D9232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DF2C39E" w14:textId="77777777" w:rsidR="00D92326" w:rsidRDefault="00D92326"/>
  </w:footnote>
  <w:footnote w:type="continuationSeparator" w:id="0">
    <w:p w14:paraId="6FF3E4F0" w14:textId="77777777" w:rsidR="00D92326" w:rsidRDefault="00D92326" w:rsidP="00A5663B">
      <w:pPr>
        <w:spacing w:after="0" w:line="240" w:lineRule="auto"/>
      </w:pPr>
      <w:r>
        <w:continuationSeparator/>
      </w:r>
    </w:p>
    <w:p w14:paraId="7AA2CA6A" w14:textId="77777777" w:rsidR="00D92326" w:rsidRDefault="00D92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1321529187" name="Εικόνα 13215291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B9"/>
    <w:multiLevelType w:val="hybridMultilevel"/>
    <w:tmpl w:val="1884FB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4"/>
  </w:num>
  <w:num w:numId="13" w16cid:durableId="2068868133">
    <w:abstractNumId w:val="2"/>
  </w:num>
  <w:num w:numId="14" w16cid:durableId="797647036">
    <w:abstractNumId w:val="1"/>
  </w:num>
  <w:num w:numId="15" w16cid:durableId="950666286">
    <w:abstractNumId w:val="3"/>
  </w:num>
  <w:num w:numId="16" w16cid:durableId="1850212474">
    <w:abstractNumId w:val="5"/>
  </w:num>
  <w:num w:numId="17" w16cid:durableId="4796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458A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92326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0C8E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0614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glikos-planitis.gr/index.php/implementation-of-reque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2639A"/>
    <w:rsid w:val="007253D0"/>
    <w:rsid w:val="00765838"/>
    <w:rsid w:val="007902BF"/>
    <w:rsid w:val="007941E9"/>
    <w:rsid w:val="008265F0"/>
    <w:rsid w:val="00852885"/>
    <w:rsid w:val="008A220B"/>
    <w:rsid w:val="009E0370"/>
    <w:rsid w:val="00A83EFD"/>
    <w:rsid w:val="00AD4DCB"/>
    <w:rsid w:val="00AE3FD8"/>
    <w:rsid w:val="00AE4F09"/>
    <w:rsid w:val="00B71B03"/>
    <w:rsid w:val="00D1211F"/>
    <w:rsid w:val="00D3735F"/>
    <w:rsid w:val="00D751A3"/>
    <w:rsid w:val="00E8302B"/>
    <w:rsid w:val="00F01A84"/>
    <w:rsid w:val="00F03625"/>
    <w:rsid w:val="00F43D18"/>
    <w:rsid w:val="00F5061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2025-11-14T10:25:00Z</dcterms:created>
  <dcterms:modified xsi:type="dcterms:W3CDTF">2025-11-14T10:26:00Z</dcterms:modified>
  <cp:contentStatus/>
  <dc:language>Ελληνικά</dc:language>
  <cp:version>am-20180624</cp:version>
</cp:coreProperties>
</file>