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3B068578"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5-12-02T00:00:00Z">
                    <w:dateFormat w:val="dd.MM.yyyy"/>
                    <w:lid w:val="el-GR"/>
                    <w:storeMappedDataAs w:val="dateTime"/>
                    <w:calendar w:val="gregorian"/>
                  </w:date>
                </w:sdtPr>
                <w:sdtContent>
                  <w:r w:rsidR="00EF2AD1">
                    <w:t>02.12.2025</w:t>
                  </w:r>
                </w:sdtContent>
              </w:sdt>
            </w:sdtContent>
          </w:sdt>
        </w:sdtContent>
      </w:sdt>
    </w:p>
    <w:p w14:paraId="41EA2CD5" w14:textId="36F4354D"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8F6FD2" w:rsidRPr="008F6FD2">
            <w:t>1</w:t>
          </w:r>
          <w:r w:rsidR="008F6FD2">
            <w:rPr>
              <w:lang w:val="en-US"/>
            </w:rPr>
            <w:t>581</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79C866D0"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CC003E" w:rsidRPr="00CC003E">
                <w:rPr>
                  <w:rStyle w:val="Char2"/>
                  <w:b/>
                  <w:u w:val="none"/>
                </w:rPr>
                <w:t>3η Δεκέμβρη 2025 Εθνική και Παγκόσμια Ημέρα Ατόμων με Αναπηρία</w:t>
              </w:r>
            </w:sdtContent>
          </w:sdt>
        </w:sdtContent>
      </w:sdt>
      <w:r w:rsidR="00177B45" w:rsidRPr="00614D55">
        <w:rPr>
          <w:u w:val="none"/>
        </w:rPr>
        <w:t xml:space="preserve"> </w:t>
      </w:r>
    </w:p>
    <w:sdt>
      <w:sdtPr>
        <w:rPr>
          <w:bCs/>
          <w:i/>
          <w:u w:val="single"/>
        </w:rPr>
        <w:id w:val="-2046200601"/>
        <w:lock w:val="contentLocked"/>
        <w:placeholder>
          <w:docPart w:val="4C5D54D70D474E56A7D141835C893293"/>
        </w:placeholder>
        <w:group/>
      </w:sdtPr>
      <w:sdtEndPr>
        <w:rPr>
          <w:bCs w:val="0"/>
          <w:u w:val="none"/>
        </w:rPr>
      </w:sdtEndPr>
      <w:sdtContent>
        <w:sdt>
          <w:sdtPr>
            <w:rPr>
              <w:bCs/>
              <w:u w:val="single"/>
            </w:rPr>
            <w:alias w:val="Σώμα του ΔΤ"/>
            <w:tag w:val="Σώμα του ΔΤ"/>
            <w:id w:val="-1096393226"/>
            <w:lock w:val="sdtLocked"/>
            <w:placeholder>
              <w:docPart w:val="EED56959E1BE415DBC8DB03406A627B8"/>
            </w:placeholder>
          </w:sdtPr>
          <w:sdtEndPr>
            <w:rPr>
              <w:bCs w:val="0"/>
              <w:u w:val="none"/>
            </w:rPr>
          </w:sdtEndPr>
          <w:sdtContent>
            <w:p w14:paraId="3EA12791" w14:textId="67BFFCB8" w:rsidR="00CC003E" w:rsidRPr="00CC003E" w:rsidRDefault="00CC003E" w:rsidP="00CC003E">
              <w:pPr>
                <w:rPr>
                  <w:bCs/>
                </w:rPr>
              </w:pPr>
              <w:r w:rsidRPr="00CC003E">
                <w:rPr>
                  <w:b/>
                  <w:bCs/>
                  <w:u w:val="single"/>
                </w:rPr>
                <w:t>Είναι γεγονός: Το 2025 ήταν χειρότερο από το 2024 για τα άτομα με αναπηρία, χρόνιες/ ή και σπάνιες παθήσεις και τις οικογένειές τους στην Ελλάδα</w:t>
              </w:r>
              <w:r w:rsidR="000E4A0A" w:rsidRPr="000E4A0A">
                <w:t xml:space="preserve"> </w:t>
              </w:r>
              <w:r w:rsidR="000E4A0A">
                <w:t xml:space="preserve">- </w:t>
              </w:r>
              <w:r w:rsidR="000E4A0A" w:rsidRPr="000E4A0A">
                <w:rPr>
                  <w:b/>
                  <w:bCs/>
                  <w:u w:val="single"/>
                </w:rPr>
                <w:t>Ο ΔΕΚΑΛΟΓΟΣ ΤΟΥ ΑΠΟΚΛΕΙΣΜΟΥ ΚΑΙ ΤΗΣ ΕΥΑΛΩΤΟΤΗΤΑΣ</w:t>
              </w:r>
            </w:p>
            <w:p w14:paraId="147CBA99" w14:textId="6FEAE1B4" w:rsidR="008B0054" w:rsidRDefault="008B0054" w:rsidP="00CC003E">
              <w:pPr>
                <w:rPr>
                  <w:bCs/>
                  <w:iCs/>
                </w:rPr>
              </w:pPr>
              <w:r>
                <w:rPr>
                  <w:bCs/>
                  <w:iCs/>
                </w:rPr>
                <w:t>Τ</w:t>
              </w:r>
              <w:r w:rsidR="00CC003E" w:rsidRPr="00CC003E">
                <w:rPr>
                  <w:bCs/>
                  <w:iCs/>
                </w:rPr>
                <w:t>ην 3</w:t>
              </w:r>
              <w:r w:rsidR="00CC003E" w:rsidRPr="00CC003E">
                <w:rPr>
                  <w:bCs/>
                  <w:iCs/>
                  <w:vertAlign w:val="superscript"/>
                </w:rPr>
                <w:t>η</w:t>
              </w:r>
              <w:r w:rsidR="00CC003E" w:rsidRPr="00CC003E">
                <w:rPr>
                  <w:bCs/>
                  <w:iCs/>
                </w:rPr>
                <w:t xml:space="preserve"> Δεκέμβρη 2025, Εθνική και Παγκόσμια Ημέρα Ατόμων με Αναπηρία, η Εθνική Συνομοσπονδία Ατόμων με Αναπηρία, η τριτοβάθμια κοινωνικοσυνδικαλιστική οργάνωση εκπροσώπησης των ατόμων με αναπηρία, χρόνιες ή/και σπάνιες παθήσεις και των οικογενειών τους στην Ελλάδα, με περισσότερα από 600 Σωματεία και Συλλόγους μέλη τ</w:t>
              </w:r>
              <w:r w:rsidR="00AF0845">
                <w:rPr>
                  <w:bCs/>
                  <w:iCs/>
                </w:rPr>
                <w:t>ης</w:t>
              </w:r>
              <w:r w:rsidR="00CC003E" w:rsidRPr="00CC003E">
                <w:rPr>
                  <w:bCs/>
                  <w:iCs/>
                </w:rPr>
                <w:t xml:space="preserve">, </w:t>
              </w:r>
              <w:r>
                <w:rPr>
                  <w:bCs/>
                  <w:iCs/>
                </w:rPr>
                <w:t xml:space="preserve">έχει καθήκον να </w:t>
              </w:r>
              <w:r w:rsidR="00CC003E" w:rsidRPr="00CC003E">
                <w:rPr>
                  <w:bCs/>
                  <w:iCs/>
                </w:rPr>
                <w:t>παρουσιά</w:t>
              </w:r>
              <w:r>
                <w:rPr>
                  <w:bCs/>
                  <w:iCs/>
                </w:rPr>
                <w:t>σ</w:t>
              </w:r>
              <w:r w:rsidR="00CC003E" w:rsidRPr="00CC003E">
                <w:rPr>
                  <w:bCs/>
                  <w:iCs/>
                </w:rPr>
                <w:t>ει την πραγματικότητα όπως τη βιώνει περισσότερο από το 10% του πληθυσμού της χώρας, η μεγαλύτερη κατηγορία ευάλωτων πολιτών</w:t>
              </w:r>
              <w:r w:rsidR="00AF0845">
                <w:rPr>
                  <w:bCs/>
                  <w:iCs/>
                </w:rPr>
                <w:t xml:space="preserve">. Η πραγματικότητα δυστυχώς είναι ότι το 2025 είναι χειρότερο για τα άτομα με αναπηρία σε σχέση με το 2024. </w:t>
              </w:r>
            </w:p>
            <w:p w14:paraId="4777A9A3" w14:textId="10909849" w:rsidR="00CC003E" w:rsidRPr="00CC003E" w:rsidRDefault="00CC003E" w:rsidP="00CC003E">
              <w:pPr>
                <w:rPr>
                  <w:bCs/>
                  <w:iCs/>
                </w:rPr>
              </w:pPr>
              <w:r w:rsidRPr="00CC003E">
                <w:rPr>
                  <w:bCs/>
                  <w:iCs/>
                </w:rPr>
                <w:t xml:space="preserve">Χωρίς διάθεση δραματοποίησης αλλά με παράθεση γεγονότων και στοιχείων, για πολλοστή φορά κρούει τον κώδωνα του κινδύνου, προειδοποιώντας ότι η εφαρμογή συνδυαστικών μέτρων με στόχο την ολοκληρωμένη στήριξη των ατόμων με αναπηρία, χρόνιες ή/και σπάνιες παθήσεις και των οικογενειών τους, μέσω ενός συνολικού πλαισίου συνδυαστικών οικονομικών μέτρων, το οποίο θα έχει συνέχεια σε βάθος χρόνου, είναι πλέον </w:t>
              </w:r>
              <w:r w:rsidRPr="00CC003E">
                <w:rPr>
                  <w:b/>
                  <w:iCs/>
                </w:rPr>
                <w:t>ΕΠΙΒΕΒΛΗΜΕΝΗ</w:t>
              </w:r>
              <w:r w:rsidRPr="00CC003E">
                <w:rPr>
                  <w:bCs/>
                  <w:iCs/>
                </w:rPr>
                <w:t>.</w:t>
              </w:r>
            </w:p>
            <w:p w14:paraId="54B3A263" w14:textId="77777777" w:rsidR="00CC003E" w:rsidRPr="00CC003E" w:rsidRDefault="00CC003E" w:rsidP="00CC003E">
              <w:pPr>
                <w:rPr>
                  <w:b/>
                  <w:bCs/>
                  <w:iCs/>
                  <w:u w:val="single"/>
                </w:rPr>
              </w:pPr>
              <w:r w:rsidRPr="00CC003E">
                <w:rPr>
                  <w:b/>
                  <w:bCs/>
                  <w:iCs/>
                  <w:u w:val="single"/>
                </w:rPr>
                <w:t xml:space="preserve">Ο ΔΕΚΑΛΟΓΟΣ ΤΟΥ ΑΠΟΚΛΕΙΣΜΟΥ ΚΑΙ ΤΗΣ ΕΥΑΛΩΤΟΤΗΤΑΣ </w:t>
              </w:r>
            </w:p>
            <w:p w14:paraId="0A699772" w14:textId="58CB7693" w:rsidR="00CC003E" w:rsidRPr="00CC003E" w:rsidRDefault="00CC003E" w:rsidP="000E4A0A">
              <w:pPr>
                <w:numPr>
                  <w:ilvl w:val="0"/>
                  <w:numId w:val="41"/>
                </w:numPr>
                <w:ind w:left="360"/>
                <w:rPr>
                  <w:b/>
                  <w:bCs/>
                </w:rPr>
              </w:pPr>
              <w:r w:rsidRPr="00CC003E">
                <w:rPr>
                  <w:b/>
                  <w:bCs/>
                </w:rPr>
                <w:t>Φτώχεια - μεγαλύτερος αριθμ</w:t>
              </w:r>
              <w:r w:rsidR="000E4A0A">
                <w:rPr>
                  <w:b/>
                  <w:bCs/>
                </w:rPr>
                <w:t>ός</w:t>
              </w:r>
              <w:r w:rsidRPr="00CC003E">
                <w:rPr>
                  <w:b/>
                  <w:bCs/>
                </w:rPr>
                <w:t xml:space="preserve"> ατόμων </w:t>
              </w:r>
              <w:r w:rsidR="000E4A0A">
                <w:rPr>
                  <w:b/>
                  <w:bCs/>
                </w:rPr>
                <w:t xml:space="preserve">με αναπηρία </w:t>
              </w:r>
              <w:r w:rsidRPr="00CC003E">
                <w:rPr>
                  <w:b/>
                  <w:bCs/>
                </w:rPr>
                <w:t>σε κίνδυνο</w:t>
              </w:r>
            </w:p>
            <w:p w14:paraId="3D030B7A" w14:textId="15910BAE" w:rsidR="00775D71" w:rsidRPr="00BA45D0" w:rsidRDefault="00775D71" w:rsidP="000E4A0A">
              <w:pPr>
                <w:rPr>
                  <w:bCs/>
                </w:rPr>
              </w:pPr>
              <w:r>
                <w:rPr>
                  <w:bCs/>
                </w:rPr>
                <w:t>Κ</w:t>
              </w:r>
              <w:r w:rsidR="007A3D4C">
                <w:rPr>
                  <w:bCs/>
                </w:rPr>
                <w:t xml:space="preserve">ατά την τετραετία </w:t>
              </w:r>
              <w:r>
                <w:rPr>
                  <w:bCs/>
                </w:rPr>
                <w:t xml:space="preserve">2021-2024 </w:t>
              </w:r>
              <w:hyperlink r:id="rId10" w:history="1">
                <w:r w:rsidR="007A3D4C" w:rsidRPr="00BA45D0">
                  <w:rPr>
                    <w:rStyle w:val="-"/>
                    <w:bCs/>
                  </w:rPr>
                  <w:t xml:space="preserve">καταγράφεται σταθερή συνεχόμενη τάση αύξησης του </w:t>
                </w:r>
                <w:r w:rsidRPr="00BA45D0">
                  <w:rPr>
                    <w:rStyle w:val="-"/>
                    <w:bCs/>
                  </w:rPr>
                  <w:t>ποσοστού</w:t>
                </w:r>
                <w:r w:rsidR="007A3D4C" w:rsidRPr="00BA45D0">
                  <w:rPr>
                    <w:rStyle w:val="-"/>
                    <w:bCs/>
                  </w:rPr>
                  <w:t xml:space="preserve"> κινδύνου φτώχειας</w:t>
                </w:r>
              </w:hyperlink>
              <w:r w:rsidR="007A3D4C">
                <w:rPr>
                  <w:bCs/>
                </w:rPr>
                <w:t xml:space="preserve"> στα άτομα με αναπηρία</w:t>
              </w:r>
              <w:r w:rsidR="00BA45D0">
                <w:rPr>
                  <w:bCs/>
                </w:rPr>
                <w:t>:</w:t>
              </w:r>
              <w:r>
                <w:rPr>
                  <w:bCs/>
                </w:rPr>
                <w:t xml:space="preserve"> από 28,3</w:t>
              </w:r>
              <w:r w:rsidR="00BA45D0" w:rsidRPr="00BA45D0">
                <w:rPr>
                  <w:bCs/>
                </w:rPr>
                <w:t>%</w:t>
              </w:r>
              <w:r>
                <w:rPr>
                  <w:bCs/>
                </w:rPr>
                <w:t xml:space="preserve"> το 2021 ανήλθε σε 33% το 2024</w:t>
              </w:r>
              <w:r w:rsidR="00BA45D0">
                <w:rPr>
                  <w:bCs/>
                </w:rPr>
                <w:t xml:space="preserve"> και η τάση βαίνει επιδεινούμενη.</w:t>
              </w:r>
            </w:p>
            <w:p w14:paraId="0FE39DF9" w14:textId="665904B0" w:rsidR="00CC003E" w:rsidRPr="00CC003E" w:rsidRDefault="00CC003E" w:rsidP="000E4A0A">
              <w:pPr>
                <w:rPr>
                  <w:bCs/>
                </w:rPr>
              </w:pPr>
              <w:hyperlink r:id="rId11" w:history="1">
                <w:r w:rsidRPr="00CC003E">
                  <w:rPr>
                    <w:rStyle w:val="-"/>
                    <w:bCs/>
                  </w:rPr>
                  <w:t>Τα πλέον πρόσφατα στοιχεία</w:t>
                </w:r>
              </w:hyperlink>
              <w:r w:rsidRPr="00CC003E">
                <w:rPr>
                  <w:bCs/>
                </w:rPr>
                <w:t xml:space="preserve"> δείχνουν ότι το ¼ των ατόμων με αναπηρία διαβιούν σε νοικοκυριά με συνολικό μηνιαίο οικογενειακό εισόδημα -εκτός των προνοιακών ενισχύσεων και επιδομάτων- το οποίο κυμαίνεται σε επίπεδα έως 600 ευρώ. Ένα πολύ μεγάλο ποσοστό των ατόμων με αναπηρία στην Ελλάδα δυσκολεύεται να καλύψει βασικά έξοδα. Παρά τις κάποιες μικρές αυξήσεις στα αναπηρικά επιδόματα, που λίγοι λαμβάνουν, αυτά δεν επαρκούν για να καλυφθεί το κόστος ζωής, ειδικά σε περίοδο ακραίας ακρίβειας. </w:t>
              </w:r>
            </w:p>
            <w:p w14:paraId="2A301DB8" w14:textId="4E2B7F05" w:rsidR="00CC003E" w:rsidRPr="00CC003E" w:rsidRDefault="00CC003E" w:rsidP="000E4A0A">
              <w:pPr>
                <w:rPr>
                  <w:bCs/>
                </w:rPr>
              </w:pPr>
              <w:r w:rsidRPr="00CC003E">
                <w:rPr>
                  <w:bCs/>
                </w:rPr>
                <w:t>Η χώρα πέρασε 10 χρόνια οικονομικής κρίσης, υγειονομική κρίση λόγω της πανδημίας και σήμερα βρίσκεται σε σκληρή κρίση πληθωρισμού, η οποία δεν πληγώνει</w:t>
              </w:r>
              <w:r w:rsidR="008B0054">
                <w:rPr>
                  <w:bCs/>
                </w:rPr>
                <w:t xml:space="preserve"> απλώς: </w:t>
              </w:r>
              <w:r w:rsidRPr="00CC003E">
                <w:rPr>
                  <w:bCs/>
                </w:rPr>
                <w:t xml:space="preserve">εξανεμίζει το ελάχιστο εισόδημα των φτωχότερων σε αυτή τη χώρα. </w:t>
              </w:r>
            </w:p>
            <w:p w14:paraId="12F0E188" w14:textId="77777777" w:rsidR="00CC003E" w:rsidRPr="00CC003E" w:rsidRDefault="00CC003E" w:rsidP="000E4A0A">
              <w:pPr>
                <w:numPr>
                  <w:ilvl w:val="0"/>
                  <w:numId w:val="41"/>
                </w:numPr>
                <w:ind w:left="360"/>
                <w:rPr>
                  <w:b/>
                  <w:bCs/>
                </w:rPr>
              </w:pPr>
              <w:r w:rsidRPr="00CC003E">
                <w:rPr>
                  <w:b/>
                  <w:bCs/>
                </w:rPr>
                <w:t xml:space="preserve">Αύξηση της ιδιωτικής δαπάνης για υγεία - Ανικανοποίητες ανάγκες υγείας  </w:t>
              </w:r>
            </w:p>
            <w:p w14:paraId="3E08CF09" w14:textId="5C784876" w:rsidR="00CC003E" w:rsidRPr="00CC003E" w:rsidRDefault="00CC003E" w:rsidP="000E4A0A">
              <w:pPr>
                <w:rPr>
                  <w:bCs/>
                </w:rPr>
              </w:pPr>
              <w:r w:rsidRPr="00CC003E">
                <w:rPr>
                  <w:bCs/>
                </w:rPr>
                <w:t xml:space="preserve">Οι </w:t>
              </w:r>
              <w:hyperlink r:id="rId12" w:history="1">
                <w:r w:rsidRPr="00CC003E">
                  <w:rPr>
                    <w:rStyle w:val="-"/>
                    <w:bCs/>
                  </w:rPr>
                  <w:t>έρευνες</w:t>
                </w:r>
              </w:hyperlink>
              <w:r w:rsidRPr="00CC003E">
                <w:rPr>
                  <w:bCs/>
                </w:rPr>
                <w:t xml:space="preserve"> τόσο του </w:t>
              </w:r>
              <w:hyperlink r:id="rId13" w:history="1">
                <w:r w:rsidRPr="00CC003E">
                  <w:rPr>
                    <w:rStyle w:val="-"/>
                    <w:bCs/>
                  </w:rPr>
                  <w:t>Παρατηρητηρίου Θεμάτων Αναπηρίας της Ε</w:t>
                </w:r>
                <w:r w:rsidR="00AF0845">
                  <w:rPr>
                    <w:rStyle w:val="-"/>
                    <w:bCs/>
                  </w:rPr>
                  <w:t>.</w:t>
                </w:r>
                <w:r w:rsidRPr="00CC003E">
                  <w:rPr>
                    <w:rStyle w:val="-"/>
                    <w:bCs/>
                  </w:rPr>
                  <w:t>Σ</w:t>
                </w:r>
                <w:r w:rsidR="00AF0845">
                  <w:rPr>
                    <w:rStyle w:val="-"/>
                    <w:bCs/>
                  </w:rPr>
                  <w:t>.</w:t>
                </w:r>
                <w:r w:rsidRPr="00CC003E">
                  <w:rPr>
                    <w:rStyle w:val="-"/>
                    <w:bCs/>
                  </w:rPr>
                  <w:t>Α</w:t>
                </w:r>
                <w:r w:rsidR="00AF0845">
                  <w:rPr>
                    <w:rStyle w:val="-"/>
                    <w:bCs/>
                  </w:rPr>
                  <w:t>.</w:t>
                </w:r>
                <w:r w:rsidRPr="00CC003E">
                  <w:rPr>
                    <w:rStyle w:val="-"/>
                    <w:bCs/>
                  </w:rPr>
                  <w:t>μεΑ</w:t>
                </w:r>
              </w:hyperlink>
              <w:r w:rsidR="00AF0845">
                <w:rPr>
                  <w:bCs/>
                </w:rPr>
                <w:t>.</w:t>
              </w:r>
              <w:r w:rsidRPr="00CC003E">
                <w:rPr>
                  <w:bCs/>
                </w:rPr>
                <w:t xml:space="preserve"> όσο και της </w:t>
              </w:r>
              <w:hyperlink r:id="rId14" w:history="1">
                <w:r w:rsidRPr="00CC003E">
                  <w:rPr>
                    <w:rStyle w:val="-"/>
                    <w:bCs/>
                    <w:lang w:val="en-US"/>
                  </w:rPr>
                  <w:t>Eurostat</w:t>
                </w:r>
              </w:hyperlink>
              <w:r w:rsidRPr="00CC003E">
                <w:rPr>
                  <w:bCs/>
                </w:rPr>
                <w:t xml:space="preserve"> καταγράφουν ότι πολλά νοικοκυριά με άτομα με αναπηρία καταβάλλουν σημαντικές ιδιωτικές δαπάνες </w:t>
              </w:r>
              <w:r w:rsidRPr="00CC003E">
                <w:rPr>
                  <w:bCs/>
                </w:rPr>
                <w:lastRenderedPageBreak/>
                <w:t>για υγεία/θεραπείες - και το ποσοστό των ατόμων με αναπηρία με ανικανοποίητες ανάγκες υγείας στην Ελλάδα είναι πολύ υψηλό (</w:t>
              </w:r>
              <w:hyperlink r:id="rId15" w:history="1">
                <w:r w:rsidR="006F10FA" w:rsidRPr="006F10FA">
                  <w:rPr>
                    <w:rStyle w:val="-"/>
                    <w:bCs/>
                  </w:rPr>
                  <w:t>ΠΟΥ</w:t>
                </w:r>
              </w:hyperlink>
              <w:r w:rsidRPr="00CC003E">
                <w:rPr>
                  <w:bCs/>
                </w:rPr>
                <w:t>).</w:t>
              </w:r>
              <w:r w:rsidR="00EF2AD1">
                <w:rPr>
                  <w:bCs/>
                </w:rPr>
                <w:t xml:space="preserve"> </w:t>
              </w:r>
              <w:r w:rsidRPr="00CC003E">
                <w:rPr>
                  <w:bCs/>
                </w:rPr>
                <w:t xml:space="preserve">Αυτό σημαίνει ότι, ενώ αυξάνονται οι ανάγκες, η πρόσβαση/χρηματοδότηση δεν βελτιώνεται επαρκώς το 2025. </w:t>
              </w:r>
            </w:p>
            <w:p w14:paraId="72FB61AF" w14:textId="77777777" w:rsidR="00CC003E" w:rsidRPr="00CC003E" w:rsidRDefault="00CC003E" w:rsidP="000E4A0A">
              <w:pPr>
                <w:numPr>
                  <w:ilvl w:val="0"/>
                  <w:numId w:val="41"/>
                </w:numPr>
                <w:ind w:left="360"/>
                <w:rPr>
                  <w:b/>
                  <w:bCs/>
                </w:rPr>
              </w:pPr>
              <w:r w:rsidRPr="00CC003E">
                <w:rPr>
                  <w:b/>
                  <w:bCs/>
                </w:rPr>
                <w:t>Εργασιακή συμπερίληψη: περιορισμένη πρόοδος, συνεχιζόμενος αποκλεισμός</w:t>
              </w:r>
            </w:p>
            <w:p w14:paraId="30DF797A" w14:textId="77777777" w:rsidR="00CC003E" w:rsidRPr="00CC003E" w:rsidRDefault="00CC003E" w:rsidP="000E4A0A">
              <w:pPr>
                <w:rPr>
                  <w:bCs/>
                </w:rPr>
              </w:pPr>
              <w:r w:rsidRPr="00CC003E">
                <w:rPr>
                  <w:bCs/>
                </w:rPr>
                <w:t xml:space="preserve">Αν και ανακοινώνονται προγράμματα επιδοτούμενης απασχόλησης (π.χ. </w:t>
              </w:r>
              <w:hyperlink r:id="rId16" w:history="1">
                <w:r w:rsidRPr="00CC003E">
                  <w:rPr>
                    <w:rStyle w:val="-"/>
                    <w:bCs/>
                  </w:rPr>
                  <w:t>θέσεις στους ΟΤΑ</w:t>
                </w:r>
              </w:hyperlink>
              <w:r w:rsidRPr="00CC003E">
                <w:rPr>
                  <w:bCs/>
                </w:rPr>
                <w:t xml:space="preserve">, ειδικά προγράμματα), τα συνολικά στοιχεία δείχνουν ότι ο εργασιακός αποκλεισμός παραμένει βασικό ζήτημα - και η ανάκαμψη θέσεων δεν αρκεί για να αλλάξει την εικόνα του 2025, καθώς η κλίμακα και η κάλυψη είναι περιορισμένες σε σχέση με το μέγεθος της ανάγκης. Ενδεικτικά, το </w:t>
              </w:r>
              <w:hyperlink r:id="rId17" w:history="1">
                <w:r w:rsidRPr="00CC003E">
                  <w:rPr>
                    <w:rStyle w:val="-"/>
                    <w:bCs/>
                  </w:rPr>
                  <w:t>82% των νέων 15-24 ετών και το 49,2% των ατόμων ηλικίας «25-34 ετών» δεν έχουν εργαστεί ποτέ</w:t>
                </w:r>
              </w:hyperlink>
              <w:r w:rsidRPr="00CC003E">
                <w:rPr>
                  <w:bCs/>
                </w:rPr>
                <w:t xml:space="preserve">. </w:t>
              </w:r>
            </w:p>
            <w:p w14:paraId="0843FD63" w14:textId="77777777" w:rsidR="00CC003E" w:rsidRPr="00CC003E" w:rsidRDefault="00CC003E" w:rsidP="000E4A0A">
              <w:pPr>
                <w:numPr>
                  <w:ilvl w:val="0"/>
                  <w:numId w:val="41"/>
                </w:numPr>
                <w:ind w:left="360"/>
                <w:rPr>
                  <w:b/>
                  <w:bCs/>
                </w:rPr>
              </w:pPr>
              <w:r w:rsidRPr="00CC003E">
                <w:rPr>
                  <w:b/>
                  <w:bCs/>
                </w:rPr>
                <w:t>Κοινωνική προστασία - ανεπαρκής κάλυψη και αστάθεια προγραμμάτων</w:t>
              </w:r>
            </w:p>
            <w:p w14:paraId="335C7E0E" w14:textId="1880E4C9" w:rsidR="00CC003E" w:rsidRPr="00CC003E" w:rsidRDefault="009B7D51" w:rsidP="000E4A0A">
              <w:pPr>
                <w:rPr>
                  <w:bCs/>
                </w:rPr>
              </w:pPr>
              <w:r>
                <w:rPr>
                  <w:bCs/>
                </w:rPr>
                <w:t>Ο</w:t>
              </w:r>
              <w:r w:rsidR="00CC003E" w:rsidRPr="00CC003E">
                <w:rPr>
                  <w:bCs/>
                </w:rPr>
                <w:t xml:space="preserve"> «Προσωπικός Βοηθός» παραμένει πιλοτικ</w:t>
              </w:r>
              <w:r>
                <w:rPr>
                  <w:bCs/>
                </w:rPr>
                <w:t xml:space="preserve">ή υπηρεσία </w:t>
              </w:r>
              <w:r w:rsidR="00CC003E" w:rsidRPr="00CC003E">
                <w:rPr>
                  <w:bCs/>
                </w:rPr>
                <w:t xml:space="preserve">και η μακροπρόθεσμη χρηματοδότησή </w:t>
              </w:r>
              <w:r>
                <w:rPr>
                  <w:bCs/>
                </w:rPr>
                <w:t>της</w:t>
              </w:r>
              <w:r w:rsidR="00CC003E" w:rsidRPr="00CC003E">
                <w:rPr>
                  <w:bCs/>
                </w:rPr>
                <w:t xml:space="preserve"> καθώς και η </w:t>
              </w:r>
              <w:r>
                <w:rPr>
                  <w:bCs/>
                </w:rPr>
                <w:t xml:space="preserve">καθολική </w:t>
              </w:r>
              <w:r w:rsidR="000E4A0A">
                <w:rPr>
                  <w:bCs/>
                </w:rPr>
                <w:t>ε</w:t>
              </w:r>
              <w:r w:rsidR="00CC003E" w:rsidRPr="00CC003E">
                <w:rPr>
                  <w:bCs/>
                </w:rPr>
                <w:t xml:space="preserve">φαρμογή </w:t>
              </w:r>
              <w:r w:rsidR="000E4A0A">
                <w:rPr>
                  <w:bCs/>
                </w:rPr>
                <w:t xml:space="preserve">της </w:t>
              </w:r>
              <w:r w:rsidR="00CC003E" w:rsidRPr="00CC003E">
                <w:rPr>
                  <w:bCs/>
                </w:rPr>
                <w:t xml:space="preserve">παραμένει αβέβαιη. Το </w:t>
              </w:r>
              <w:hyperlink r:id="rId18" w:history="1">
                <w:r w:rsidR="00CC003E" w:rsidRPr="00CC003E">
                  <w:rPr>
                    <w:rStyle w:val="-"/>
                    <w:bCs/>
                  </w:rPr>
                  <w:t>αποτυχημένο μοντέλο αποϊδρυματοποίησης</w:t>
                </w:r>
              </w:hyperlink>
              <w:r w:rsidR="00CC003E" w:rsidRPr="00CC003E">
                <w:rPr>
                  <w:bCs/>
                </w:rPr>
                <w:t xml:space="preserve"> εξακολουθεί να υφίσταται ενώ ακόμη δεν έχει φτάσει ούτε σε επίπεδο εξαγγελίας μία </w:t>
              </w:r>
              <w:r w:rsidR="00CC003E" w:rsidRPr="00CC003E">
                <w:rPr>
                  <w:b/>
                </w:rPr>
                <w:t>Στρατηγική για τη Συμπερίληψη και τη Διαβίωση στην Κοινότητα στην Ελλάδα</w:t>
              </w:r>
              <w:r w:rsidR="00CC003E" w:rsidRPr="00CC003E">
                <w:rPr>
                  <w:bCs/>
                </w:rPr>
                <w:t xml:space="preserve">. Η πλειονότητα </w:t>
              </w:r>
              <w:hyperlink r:id="rId19" w:history="1">
                <w:r w:rsidR="00CC003E" w:rsidRPr="00CC003E">
                  <w:rPr>
                    <w:rStyle w:val="-"/>
                    <w:bCs/>
                  </w:rPr>
                  <w:t>των ΣΥΔ και των ΚΔΑΠ ΑμεΑ</w:t>
                </w:r>
              </w:hyperlink>
              <w:r w:rsidR="00CC003E" w:rsidRPr="00CC003E">
                <w:rPr>
                  <w:bCs/>
                </w:rPr>
                <w:t xml:space="preserve"> λειτουργούν δίχως σταθερή χρηματοδότηση ή/και έλεγχο</w:t>
              </w:r>
              <w:r w:rsidR="00CC003E" w:rsidRPr="00CC003E">
                <w:rPr>
                  <w:b/>
                  <w:bCs/>
                </w:rPr>
                <w:t xml:space="preserve">. </w:t>
              </w:r>
              <w:r w:rsidR="00CC003E" w:rsidRPr="00CC003E">
                <w:rPr>
                  <w:bCs/>
                </w:rPr>
                <w:t xml:space="preserve">Αν κάποιες από τις υποσχόμενες παρεμβάσεις (όπως η αποϊδρυματοποίηση ή η </w:t>
              </w:r>
              <w:hyperlink r:id="rId20" w:history="1">
                <w:r w:rsidR="00CC003E" w:rsidRPr="00CC003E">
                  <w:rPr>
                    <w:rStyle w:val="-"/>
                    <w:bCs/>
                  </w:rPr>
                  <w:t>ενίσχυση κοινοτικών υπηρεσιών</w:t>
                </w:r>
              </w:hyperlink>
              <w:r w:rsidR="00CC003E" w:rsidRPr="00CC003E">
                <w:rPr>
                  <w:bCs/>
                </w:rPr>
                <w:t xml:space="preserve">) δεν υλοποιηθούν γρήγορα ή επαρκώς, υπάρχει κίνδυνος πολλές ανάγκες να παραμείνουν στο περιθώριο ενισχύοντας περαιτέρω τον κοινωνικό αποκλεισμό των πλέον αποκλεισμένων. </w:t>
              </w:r>
            </w:p>
            <w:p w14:paraId="7E5CB6AC" w14:textId="77777777" w:rsidR="00CC003E" w:rsidRPr="00CC003E" w:rsidRDefault="00CC003E" w:rsidP="000E4A0A">
              <w:pPr>
                <w:numPr>
                  <w:ilvl w:val="0"/>
                  <w:numId w:val="41"/>
                </w:numPr>
                <w:ind w:left="360"/>
                <w:rPr>
                  <w:b/>
                  <w:bCs/>
                </w:rPr>
              </w:pPr>
              <w:r w:rsidRPr="00CC003E">
                <w:rPr>
                  <w:b/>
                  <w:bCs/>
                </w:rPr>
                <w:t xml:space="preserve">Αύξηση ληξιπροθέσμων οφειλών </w:t>
              </w:r>
            </w:p>
            <w:p w14:paraId="45D8F1A6" w14:textId="77777777" w:rsidR="00CC003E" w:rsidRPr="00CC003E" w:rsidRDefault="00CC003E" w:rsidP="000E4A0A">
              <w:pPr>
                <w:rPr>
                  <w:bCs/>
                </w:rPr>
              </w:pPr>
              <w:r w:rsidRPr="00CC003E">
                <w:rPr>
                  <w:bCs/>
                </w:rPr>
                <w:t xml:space="preserve">Η Ελλάδα κατέχει αρνητική διάκριση στον δείκτη «ποσοστό ατόμων με αναπηρία με ληξιπρόθεσμες οφειλές»,  καταγράφοντας </w:t>
              </w:r>
              <w:hyperlink r:id="rId21" w:history="1">
                <w:r w:rsidRPr="00CC003E">
                  <w:rPr>
                    <w:rStyle w:val="-"/>
                    <w:bCs/>
                  </w:rPr>
                  <w:t>το υψηλότερο ποσοστό (44,5%),</w:t>
                </w:r>
              </w:hyperlink>
              <w:r w:rsidRPr="00CC003E">
                <w:rPr>
                  <w:bCs/>
                </w:rPr>
                <w:t xml:space="preserve"> υπερτετραπλάσιο από τον ευρωπαϊκό μέσο όρο (10,2%). </w:t>
              </w:r>
            </w:p>
            <w:p w14:paraId="2EBB4F3D" w14:textId="77777777" w:rsidR="00CC003E" w:rsidRPr="00CC003E" w:rsidRDefault="00CC003E" w:rsidP="000E4A0A">
              <w:pPr>
                <w:numPr>
                  <w:ilvl w:val="0"/>
                  <w:numId w:val="41"/>
                </w:numPr>
                <w:ind w:left="360"/>
                <w:rPr>
                  <w:b/>
                  <w:bCs/>
                </w:rPr>
              </w:pPr>
              <w:r w:rsidRPr="00CC003E">
                <w:rPr>
                  <w:b/>
                  <w:bCs/>
                </w:rPr>
                <w:t>Δυσβάσταχτο κόστος στέγασης</w:t>
              </w:r>
            </w:p>
            <w:p w14:paraId="62DB9A25" w14:textId="77777777" w:rsidR="00CC003E" w:rsidRPr="00CC003E" w:rsidRDefault="00CC003E" w:rsidP="000E4A0A">
              <w:pPr>
                <w:rPr>
                  <w:bCs/>
                </w:rPr>
              </w:pPr>
              <w:r w:rsidRPr="00CC003E">
                <w:rPr>
                  <w:bCs/>
                </w:rPr>
                <w:t xml:space="preserve">Ταυτόχρονα το 33% των ατόμων με αναπηρία ζουν σε νοικοκυριά με </w:t>
              </w:r>
              <w:hyperlink r:id="rId22" w:history="1">
                <w:r w:rsidRPr="00CC003E">
                  <w:rPr>
                    <w:rStyle w:val="-"/>
                    <w:bCs/>
                  </w:rPr>
                  <w:t>υπερβολική επιβάρυνση από το κόστος στέγασης</w:t>
                </w:r>
              </w:hyperlink>
              <w:r w:rsidRPr="00CC003E">
                <w:rPr>
                  <w:bCs/>
                </w:rPr>
                <w:t>, ποσοστό που είναι το υψηλότερο στην ΕΕ και σχεδόν τριπλάσιο του μέσου όρου ΕΕ.</w:t>
              </w:r>
            </w:p>
            <w:p w14:paraId="1DB5661E" w14:textId="77777777" w:rsidR="00CC003E" w:rsidRPr="00CC003E" w:rsidRDefault="00CC003E" w:rsidP="000E4A0A">
              <w:pPr>
                <w:rPr>
                  <w:bCs/>
                </w:rPr>
              </w:pPr>
              <w:r w:rsidRPr="00CC003E">
                <w:rPr>
                  <w:bCs/>
                </w:rPr>
                <w:t>Πρόκειται για δείκτες, μαζί με την αύξηση των ληξιπρόθεσμων οφειλών, οι οποίοι επιδεινώνονται σε περιόδους γενικής ακρίβειας (2024→2025).</w:t>
              </w:r>
            </w:p>
            <w:p w14:paraId="531B5D39" w14:textId="77777777" w:rsidR="00CC003E" w:rsidRPr="00CC003E" w:rsidRDefault="00CC003E" w:rsidP="000E4A0A">
              <w:pPr>
                <w:numPr>
                  <w:ilvl w:val="0"/>
                  <w:numId w:val="41"/>
                </w:numPr>
                <w:ind w:left="360"/>
                <w:rPr>
                  <w:b/>
                  <w:bCs/>
                </w:rPr>
              </w:pPr>
              <w:r w:rsidRPr="00CC003E">
                <w:rPr>
                  <w:b/>
                  <w:bCs/>
                </w:rPr>
                <w:t>Προσβασιμότητα δημόσιων/ιδιωτικών υποδομών - αργή πρόοδος</w:t>
              </w:r>
            </w:p>
            <w:p w14:paraId="5BD422C1" w14:textId="66F52BBA" w:rsidR="00CC003E" w:rsidRPr="00CC003E" w:rsidRDefault="00CC003E" w:rsidP="000E4A0A">
              <w:pPr>
                <w:rPr>
                  <w:bCs/>
                </w:rPr>
              </w:pPr>
              <w:r w:rsidRPr="00CC003E">
                <w:rPr>
                  <w:bCs/>
                </w:rPr>
                <w:t xml:space="preserve">Παρά κάποιες πρωτοβουλίες, η υλοποίηση έργων προσβασιμότητας είναι αργή, με αποτέλεσμα το 2025 πολλοί χώροι και συγκοινωνίες </w:t>
              </w:r>
              <w:r w:rsidR="00670B71">
                <w:rPr>
                  <w:bCs/>
                </w:rPr>
                <w:t>παραμένουν μη</w:t>
              </w:r>
              <w:r w:rsidRPr="00CC003E">
                <w:rPr>
                  <w:bCs/>
                </w:rPr>
                <w:t xml:space="preserve"> προσβάσιμοι - μια έλλειψη που διατηρεί ή εντείνει τον αποκλεισμό. (σημειώνεται ως πρόβλημα σε όλες τις </w:t>
              </w:r>
              <w:hyperlink r:id="rId23" w:history="1">
                <w:r w:rsidRPr="00CC003E">
                  <w:rPr>
                    <w:rStyle w:val="-"/>
                    <w:bCs/>
                  </w:rPr>
                  <w:t>ετήσιες εκθέσεις της Ε.Σ.Α.μεΑ.</w:t>
                </w:r>
              </w:hyperlink>
              <w:r w:rsidRPr="00CC003E">
                <w:rPr>
                  <w:bCs/>
                </w:rPr>
                <w:t xml:space="preserve"> από το 2017). </w:t>
              </w:r>
            </w:p>
            <w:p w14:paraId="74463827" w14:textId="77777777" w:rsidR="00CC003E" w:rsidRPr="00CC003E" w:rsidRDefault="00CC003E" w:rsidP="000E4A0A">
              <w:pPr>
                <w:numPr>
                  <w:ilvl w:val="0"/>
                  <w:numId w:val="41"/>
                </w:numPr>
                <w:ind w:left="360"/>
                <w:rPr>
                  <w:b/>
                  <w:bCs/>
                </w:rPr>
              </w:pPr>
              <w:r w:rsidRPr="00CC003E">
                <w:rPr>
                  <w:b/>
                  <w:bCs/>
                </w:rPr>
                <w:t>Ψυχολογική επιβάρυνση / κοινωνικός αποκλεισμός</w:t>
              </w:r>
            </w:p>
            <w:p w14:paraId="44E51B8A" w14:textId="1C8BBB64" w:rsidR="00CC003E" w:rsidRPr="00CC003E" w:rsidRDefault="00CC003E" w:rsidP="000E4A0A">
              <w:pPr>
                <w:rPr>
                  <w:bCs/>
                </w:rPr>
              </w:pPr>
              <w:r w:rsidRPr="00CC003E">
                <w:rPr>
                  <w:bCs/>
                </w:rPr>
                <w:t>Συνδυασμός οικονομικής πίεσης, ανεπαρκούς πρόσβασης στη φροντίδα και περιορισμένης απασχόλησης οδηγεί σε αυξημένο άγχος</w:t>
              </w:r>
              <w:r w:rsidR="00670B71">
                <w:rPr>
                  <w:bCs/>
                </w:rPr>
                <w:t>, φόβο</w:t>
              </w:r>
              <w:r w:rsidRPr="00CC003E">
                <w:rPr>
                  <w:bCs/>
                </w:rPr>
                <w:t xml:space="preserve"> και κοινωνική απομόνωση - αυτό αναγνωρίζεται στις </w:t>
              </w:r>
              <w:hyperlink r:id="rId24" w:history="1">
                <w:r w:rsidRPr="00CC003E">
                  <w:rPr>
                    <w:rStyle w:val="-"/>
                    <w:bCs/>
                  </w:rPr>
                  <w:t>αναλύσεις</w:t>
                </w:r>
              </w:hyperlink>
              <w:r w:rsidRPr="00CC003E">
                <w:rPr>
                  <w:bCs/>
                </w:rPr>
                <w:t xml:space="preserve"> της Ε.Σ.Α.μεΑ. ως κρίσιμη παράμετρος επιβάρυνσης το 2025. Η οικονομική δυσπραγία, η αβεβαιότητα για παροχές και οι καθημερινές δυσκολίες (π.χ. προσβασιμότητα) επιβαρύνουν την ψυχική </w:t>
              </w:r>
              <w:r w:rsidRPr="00CC003E">
                <w:rPr>
                  <w:bCs/>
                </w:rPr>
                <w:lastRenderedPageBreak/>
                <w:t xml:space="preserve">υγεία και οι πολίτες να παραμένουν απομονωμένοι ή αόρατοι. Στο ερώτημα του Τακτικού Βαρόμετρου «Σε γενικές γραμμές, πως πιστεύετε ότι αντιμετωπίζονται τα άτομα αναπηρία από την ελληνική κοινωνία;», μόνο </w:t>
              </w:r>
              <w:hyperlink r:id="rId25" w:history="1">
                <w:r w:rsidRPr="00CC003E">
                  <w:rPr>
                    <w:rStyle w:val="-"/>
                    <w:bCs/>
                  </w:rPr>
                  <w:t>το 8% των ατόμων με αναπηρία/χρόνιες παθήσεις θεωρούν ότι η αναπηρία αντιμετωπίζεται ισότιμα στην ελληνική κοινωνία.</w:t>
                </w:r>
              </w:hyperlink>
              <w:r w:rsidRPr="00CC003E">
                <w:rPr>
                  <w:bCs/>
                </w:rPr>
                <w:t xml:space="preserve"> Η επικρατέστερη απάντηση είναι πως η αναπηρία αντιμετωπίζεται με «στερεότυπα και προκατάληψη» (56,1%), ακολουθεί η απάντηση «με οίκτο λύπηση» (34%) και έπεται η «αμηχανία» (33,2%).</w:t>
              </w:r>
            </w:p>
            <w:p w14:paraId="245E6237" w14:textId="77777777" w:rsidR="00CC003E" w:rsidRPr="00CC003E" w:rsidRDefault="00CC003E" w:rsidP="000E4A0A">
              <w:pPr>
                <w:numPr>
                  <w:ilvl w:val="0"/>
                  <w:numId w:val="41"/>
                </w:numPr>
                <w:ind w:left="360"/>
                <w:rPr>
                  <w:b/>
                  <w:bCs/>
                </w:rPr>
              </w:pPr>
              <w:r w:rsidRPr="00CC003E">
                <w:rPr>
                  <w:b/>
                  <w:bCs/>
                </w:rPr>
                <w:t>Μεγάλα κενά και ελλείψεις στην Εκπαίδευση</w:t>
              </w:r>
            </w:p>
            <w:p w14:paraId="53EA8CBB" w14:textId="2EDC2718" w:rsidR="00CC003E" w:rsidRPr="00CC003E" w:rsidRDefault="00CC003E" w:rsidP="000E4A0A">
              <w:pPr>
                <w:rPr>
                  <w:bCs/>
                </w:rPr>
              </w:pPr>
              <w:r w:rsidRPr="00CC003E">
                <w:rPr>
                  <w:bCs/>
                </w:rPr>
                <w:t xml:space="preserve">Η έναρξη της σχολική χρονιάς το Σεπτέμβριο του 2025 έφερε ξανά στο προσκήνιο το ζήτημα των </w:t>
              </w:r>
              <w:hyperlink r:id="rId26" w:history="1">
                <w:r w:rsidRPr="00CC003E">
                  <w:rPr>
                    <w:rStyle w:val="-"/>
                    <w:bCs/>
                  </w:rPr>
                  <w:t>σημαντικών ελλείψεων</w:t>
                </w:r>
              </w:hyperlink>
              <w:r w:rsidRPr="00CC003E">
                <w:rPr>
                  <w:bCs/>
                </w:rPr>
                <w:t xml:space="preserve"> σε εκπαιδευτικούς </w:t>
              </w:r>
              <w:hyperlink r:id="rId27" w:history="1">
                <w:r w:rsidRPr="00CC003E">
                  <w:rPr>
                    <w:rStyle w:val="-"/>
                    <w:bCs/>
                  </w:rPr>
                  <w:t>ΕΑΕ, Παράλληλης Στήριξης, Τμημάτων Ένταξης και σε ΕΒΠ</w:t>
                </w:r>
              </w:hyperlink>
              <w:r w:rsidRPr="00CC003E">
                <w:rPr>
                  <w:bCs/>
                </w:rPr>
                <w:t xml:space="preserve">, καθώς και σε </w:t>
              </w:r>
              <w:hyperlink r:id="rId28" w:history="1">
                <w:r w:rsidRPr="00CC003E">
                  <w:rPr>
                    <w:rStyle w:val="-"/>
                    <w:bCs/>
                  </w:rPr>
                  <w:t>σχολικούς νοσηλευτές</w:t>
                </w:r>
              </w:hyperlink>
              <w:r w:rsidRPr="00CC003E">
                <w:rPr>
                  <w:bCs/>
                </w:rPr>
                <w:t xml:space="preserve"> σε πάρα πολλές περιοχές της χώρα</w:t>
              </w:r>
              <w:r w:rsidR="009B7D51">
                <w:rPr>
                  <w:bCs/>
                </w:rPr>
                <w:t>ς. Μεγάλες ελλείψεις παραμένουν σε δρομολόγια σχολικών λεωφορείων.</w:t>
              </w:r>
              <w:r w:rsidRPr="00CC003E">
                <w:rPr>
                  <w:bCs/>
                </w:rPr>
                <w:t xml:space="preserve"> Οι εν λόγω </w:t>
              </w:r>
              <w:hyperlink r:id="rId29" w:history="1">
                <w:r w:rsidRPr="00CC003E">
                  <w:rPr>
                    <w:rStyle w:val="-"/>
                    <w:bCs/>
                  </w:rPr>
                  <w:t>ελλείψεις</w:t>
                </w:r>
              </w:hyperlink>
              <w:r w:rsidRPr="00CC003E">
                <w:rPr>
                  <w:bCs/>
                </w:rPr>
                <w:t xml:space="preserve"> είναι σαφές ότι δυσχεραίνουν σημαντικά την πρόσβαση αλλά και τη συμμετοχή των μαθητών/τριών με αναπηρία στο υπέρτατο αγαθό της εκπαίδευσης</w:t>
              </w:r>
              <w:r w:rsidR="009B7D51">
                <w:rPr>
                  <w:bCs/>
                </w:rPr>
                <w:t xml:space="preserve">, </w:t>
              </w:r>
              <w:r w:rsidRPr="00CC003E">
                <w:rPr>
                  <w:bCs/>
                </w:rPr>
                <w:t xml:space="preserve">οδηγούν σε διακρίσεις λόγω της ετεροχρονισμένης έναρξης της φοίτησής τους έναντι των συνομήλικών τους ή/και της αδυναμίας κάλυψης του συνόλου των σχολικών δραστηριοτήτων από το υφιστάμενο προσωπικό. Σύμφωνα με την πληροφόρηση που λαμβάνει η Ε.Σ.Α.μεΑ. από </w:t>
              </w:r>
              <w:r w:rsidR="009B7D51">
                <w:rPr>
                  <w:bCs/>
                </w:rPr>
                <w:t>τις οργανώσεις</w:t>
              </w:r>
              <w:r w:rsidRPr="00CC003E">
                <w:rPr>
                  <w:bCs/>
                </w:rPr>
                <w:t xml:space="preserve"> -μέλη της, εγείρονται επίσης σοβαροί προβληματισμοί αναφορικά με το εύρος εφαρμογής των εξατομικευμένων εκπαιδευτικών προγραμμάτων των μαθητών/τριών με αναπηρία ή/και ειδικές εκπαιδευτικές ανάγκες με αντίστοιχη προσαρμογή του εκπαιδευτικού-διδακτικού υλικού.</w:t>
              </w:r>
            </w:p>
            <w:p w14:paraId="6825B6FA" w14:textId="77777777" w:rsidR="00CC003E" w:rsidRPr="00CC003E" w:rsidRDefault="00CC003E" w:rsidP="000E4A0A">
              <w:pPr>
                <w:numPr>
                  <w:ilvl w:val="0"/>
                  <w:numId w:val="41"/>
                </w:numPr>
                <w:ind w:left="360"/>
                <w:rPr>
                  <w:b/>
                  <w:bCs/>
                </w:rPr>
              </w:pPr>
              <w:r w:rsidRPr="00CC003E">
                <w:rPr>
                  <w:b/>
                  <w:bCs/>
                </w:rPr>
                <w:t xml:space="preserve">Πολιτικές - στρατηγικές υποσχέσεις αλλά αργή και ελλιπής υλοποίηση </w:t>
              </w:r>
            </w:p>
            <w:p w14:paraId="3AF9D9E5" w14:textId="6724A1A7" w:rsidR="00B142CE" w:rsidRDefault="00CC003E" w:rsidP="000E4A0A">
              <w:pPr>
                <w:rPr>
                  <w:bCs/>
                </w:rPr>
              </w:pPr>
              <w:r w:rsidRPr="00CC003E">
                <w:rPr>
                  <w:bCs/>
                </w:rPr>
                <w:t xml:space="preserve">Στην Ελλάδα υλοποιείται η  </w:t>
              </w:r>
              <w:hyperlink r:id="rId30" w:history="1">
                <w:r w:rsidRPr="00CC003E">
                  <w:rPr>
                    <w:rStyle w:val="-"/>
                    <w:b/>
                    <w:bCs/>
                  </w:rPr>
                  <w:t>Εθνική Στρατηγική για τα Δικαιώματα των Ατόμων με Αναπηρία 2024-2030</w:t>
                </w:r>
              </w:hyperlink>
              <w:r w:rsidRPr="00CC003E">
                <w:rPr>
                  <w:bCs/>
                </w:rPr>
                <w:t xml:space="preserve">, που ήταν </w:t>
              </w:r>
              <w:r w:rsidR="00670B71">
                <w:rPr>
                  <w:bCs/>
                </w:rPr>
                <w:t xml:space="preserve">ένα πάγιο </w:t>
              </w:r>
              <w:r w:rsidRPr="00CC003E">
                <w:rPr>
                  <w:bCs/>
                </w:rPr>
                <w:t xml:space="preserve">αίτημα του αναπηρικού κινήματος, αλλά πολλά από τα μέτρα απαιτούν </w:t>
              </w:r>
              <w:r w:rsidR="00670B71">
                <w:rPr>
                  <w:bCs/>
                </w:rPr>
                <w:t xml:space="preserve">αποφασιστικότητα, </w:t>
              </w:r>
              <w:r w:rsidRPr="00CC003E">
                <w:rPr>
                  <w:bCs/>
                </w:rPr>
                <w:t>χρόνο</w:t>
              </w:r>
              <w:r w:rsidR="00670B71">
                <w:rPr>
                  <w:bCs/>
                </w:rPr>
                <w:t xml:space="preserve"> και </w:t>
              </w:r>
              <w:r w:rsidRPr="00CC003E">
                <w:rPr>
                  <w:bCs/>
                </w:rPr>
                <w:t>χρηματοδότηση</w:t>
              </w:r>
              <w:r w:rsidR="00670B71">
                <w:rPr>
                  <w:bCs/>
                </w:rPr>
                <w:t xml:space="preserve"> </w:t>
              </w:r>
              <w:r w:rsidRPr="00CC003E">
                <w:rPr>
                  <w:bCs/>
                </w:rPr>
                <w:t xml:space="preserve">για να παράξουν αποτέλεσμα. Επομένως </w:t>
              </w:r>
              <w:hyperlink r:id="rId31" w:history="1">
                <w:r w:rsidRPr="00CC003E">
                  <w:rPr>
                    <w:rStyle w:val="-"/>
                    <w:bCs/>
                  </w:rPr>
                  <w:t>το 2025</w:t>
                </w:r>
                <w:r w:rsidR="00670B71">
                  <w:rPr>
                    <w:rStyle w:val="-"/>
                    <w:bCs/>
                  </w:rPr>
                  <w:t xml:space="preserve"> παραμένει στάσιμο σε αυτό το πεδίο</w:t>
                </w:r>
              </w:hyperlink>
              <w:r w:rsidRPr="00CC003E">
                <w:rPr>
                  <w:bCs/>
                </w:rPr>
                <w:t xml:space="preserve"> </w:t>
              </w:r>
              <w:r w:rsidR="00670B71">
                <w:rPr>
                  <w:bCs/>
                </w:rPr>
                <w:t xml:space="preserve">και </w:t>
              </w:r>
              <w:r w:rsidRPr="00CC003E">
                <w:rPr>
                  <w:bCs/>
                </w:rPr>
                <w:t xml:space="preserve">τα προβλήματα εξακολουθούν να εμφανίζονται εντονότερα, </w:t>
              </w:r>
              <w:r w:rsidR="00670B71">
                <w:rPr>
                  <w:bCs/>
                </w:rPr>
                <w:t>χωρίς απόδοση</w:t>
              </w:r>
              <w:r w:rsidRPr="00CC003E">
                <w:rPr>
                  <w:bCs/>
                </w:rPr>
                <w:t xml:space="preserve"> μέτρων.</w:t>
              </w:r>
            </w:p>
            <w:p w14:paraId="4F342CD0" w14:textId="1E9FFE9A" w:rsidR="003C4F49" w:rsidRPr="003C4F49" w:rsidRDefault="003C4F49" w:rsidP="003C4F49">
              <w:pPr>
                <w:pStyle w:val="a9"/>
                <w:numPr>
                  <w:ilvl w:val="0"/>
                  <w:numId w:val="42"/>
                </w:numPr>
                <w:rPr>
                  <w:b/>
                </w:rPr>
              </w:pPr>
              <w:hyperlink r:id="rId32" w:history="1">
                <w:r w:rsidRPr="003C4F49">
                  <w:rPr>
                    <w:rStyle w:val="-"/>
                    <w:b/>
                  </w:rPr>
                  <w:t>Διαβάστε εδώ τη Διακήρυξη της Ε.Σ.Α.μεΑ. για την 3</w:t>
                </w:r>
                <w:r w:rsidRPr="003C4F49">
                  <w:rPr>
                    <w:rStyle w:val="-"/>
                    <w:b/>
                    <w:vertAlign w:val="superscript"/>
                  </w:rPr>
                  <w:t>η</w:t>
                </w:r>
                <w:r w:rsidRPr="003C4F49">
                  <w:rPr>
                    <w:rStyle w:val="-"/>
                    <w:b/>
                  </w:rPr>
                  <w:t xml:space="preserve"> Δεκέμβρη 2025</w:t>
                </w:r>
              </w:hyperlink>
            </w:p>
            <w:p w14:paraId="08C14FE7" w14:textId="1F99968A" w:rsidR="003C4F49" w:rsidRPr="003C4F49" w:rsidRDefault="003C4F49" w:rsidP="003C4F49">
              <w:pPr>
                <w:pStyle w:val="a9"/>
                <w:numPr>
                  <w:ilvl w:val="0"/>
                  <w:numId w:val="42"/>
                </w:numPr>
                <w:rPr>
                  <w:b/>
                </w:rPr>
              </w:pPr>
              <w:hyperlink r:id="rId33" w:history="1">
                <w:r w:rsidRPr="003C4F49">
                  <w:rPr>
                    <w:rStyle w:val="-"/>
                    <w:b/>
                  </w:rPr>
                  <w:t>Διαβάστε εδώ τα αποτελέσματα του 1</w:t>
                </w:r>
                <w:r w:rsidRPr="003C4F49">
                  <w:rPr>
                    <w:rStyle w:val="-"/>
                    <w:b/>
                    <w:vertAlign w:val="superscript"/>
                  </w:rPr>
                  <w:t>ου</w:t>
                </w:r>
                <w:r w:rsidRPr="003C4F49">
                  <w:rPr>
                    <w:rStyle w:val="-"/>
                    <w:b/>
                  </w:rPr>
                  <w:t xml:space="preserve"> Βαρόμετρου Δικαιωμάτων των ατόμων με αναπηρία, χρόνιες ή/και σπάνιες παθήσεις</w:t>
                </w:r>
              </w:hyperlink>
            </w:p>
            <w:p w14:paraId="58810F34" w14:textId="3E6CE9B5" w:rsidR="005D12EF" w:rsidRPr="005D12EF" w:rsidRDefault="00000000" w:rsidP="003C4F49">
              <w:pPr>
                <w:jc w:val="left"/>
              </w:pP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34"/>
              <w:footerReference w:type="default" r:id="rId35"/>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36" w:tooltip="Επίσημη ιστοσελίδα της Συνομοσπονδίας" w:history="1">
                <w:r w:rsidRPr="004C6A1B">
                  <w:rPr>
                    <w:rStyle w:val="-"/>
                  </w:rPr>
                  <w:t>www.esaea.gr</w:t>
                </w:r>
              </w:hyperlink>
              <w:r>
                <w:t xml:space="preserve"> ή </w:t>
              </w:r>
              <w:hyperlink r:id="rId37"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362A5" w14:textId="77777777" w:rsidR="007B000D" w:rsidRDefault="007B000D" w:rsidP="00A5663B">
      <w:pPr>
        <w:spacing w:after="0" w:line="240" w:lineRule="auto"/>
      </w:pPr>
      <w:r>
        <w:separator/>
      </w:r>
    </w:p>
    <w:p w14:paraId="491C2CBB" w14:textId="77777777" w:rsidR="007B000D" w:rsidRDefault="007B000D"/>
  </w:endnote>
  <w:endnote w:type="continuationSeparator" w:id="0">
    <w:p w14:paraId="131F5C70" w14:textId="77777777" w:rsidR="007B000D" w:rsidRDefault="007B000D" w:rsidP="00A5663B">
      <w:pPr>
        <w:spacing w:after="0" w:line="240" w:lineRule="auto"/>
      </w:pPr>
      <w:r>
        <w:continuationSeparator/>
      </w:r>
    </w:p>
    <w:p w14:paraId="3529FDAB" w14:textId="77777777" w:rsidR="007B000D" w:rsidRDefault="007B00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420213098" name="Εικόνα 42021309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10AFC" w14:textId="77777777" w:rsidR="007B000D" w:rsidRDefault="007B000D" w:rsidP="00A5663B">
      <w:pPr>
        <w:spacing w:after="0" w:line="240" w:lineRule="auto"/>
      </w:pPr>
      <w:bookmarkStart w:id="0" w:name="_Hlk484772647"/>
      <w:bookmarkEnd w:id="0"/>
      <w:r>
        <w:separator/>
      </w:r>
    </w:p>
    <w:p w14:paraId="309F2584" w14:textId="77777777" w:rsidR="007B000D" w:rsidRDefault="007B000D"/>
  </w:footnote>
  <w:footnote w:type="continuationSeparator" w:id="0">
    <w:p w14:paraId="113709B1" w14:textId="77777777" w:rsidR="007B000D" w:rsidRDefault="007B000D" w:rsidP="00A5663B">
      <w:pPr>
        <w:spacing w:after="0" w:line="240" w:lineRule="auto"/>
      </w:pPr>
      <w:r>
        <w:continuationSeparator/>
      </w:r>
    </w:p>
    <w:p w14:paraId="077B903D" w14:textId="77777777" w:rsidR="007B000D" w:rsidRDefault="007B00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620685455" name="Εικόνα 162068545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814940729" name="Εικόνα 8149407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9833EE"/>
    <w:multiLevelType w:val="hybridMultilevel"/>
    <w:tmpl w:val="935842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8"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3" w15:restartNumberingAfterBreak="0">
    <w:nsid w:val="2D013C29"/>
    <w:multiLevelType w:val="hybridMultilevel"/>
    <w:tmpl w:val="6592F77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3"/>
  </w:num>
  <w:num w:numId="2" w16cid:durableId="151409919">
    <w:abstractNumId w:val="33"/>
  </w:num>
  <w:num w:numId="3" w16cid:durableId="1900553032">
    <w:abstractNumId w:val="33"/>
  </w:num>
  <w:num w:numId="4" w16cid:durableId="1682196985">
    <w:abstractNumId w:val="33"/>
  </w:num>
  <w:num w:numId="5" w16cid:durableId="767387937">
    <w:abstractNumId w:val="33"/>
  </w:num>
  <w:num w:numId="6" w16cid:durableId="371854564">
    <w:abstractNumId w:val="33"/>
  </w:num>
  <w:num w:numId="7" w16cid:durableId="730346427">
    <w:abstractNumId w:val="33"/>
  </w:num>
  <w:num w:numId="8" w16cid:durableId="1141774985">
    <w:abstractNumId w:val="33"/>
  </w:num>
  <w:num w:numId="9" w16cid:durableId="751704888">
    <w:abstractNumId w:val="33"/>
  </w:num>
  <w:num w:numId="10" w16cid:durableId="2020809213">
    <w:abstractNumId w:val="30"/>
  </w:num>
  <w:num w:numId="11" w16cid:durableId="1530529485">
    <w:abstractNumId w:val="29"/>
  </w:num>
  <w:num w:numId="12" w16cid:durableId="601379931">
    <w:abstractNumId w:val="12"/>
  </w:num>
  <w:num w:numId="13" w16cid:durableId="232860760">
    <w:abstractNumId w:val="7"/>
  </w:num>
  <w:num w:numId="14" w16cid:durableId="73477609">
    <w:abstractNumId w:val="1"/>
  </w:num>
  <w:num w:numId="15" w16cid:durableId="2089647113">
    <w:abstractNumId w:val="8"/>
  </w:num>
  <w:num w:numId="16" w16cid:durableId="789789308">
    <w:abstractNumId w:val="22"/>
  </w:num>
  <w:num w:numId="17" w16cid:durableId="254483936">
    <w:abstractNumId w:val="10"/>
  </w:num>
  <w:num w:numId="18" w16cid:durableId="1376664239">
    <w:abstractNumId w:val="3"/>
  </w:num>
  <w:num w:numId="19" w16cid:durableId="384259666">
    <w:abstractNumId w:val="14"/>
  </w:num>
  <w:num w:numId="20" w16cid:durableId="1293563272">
    <w:abstractNumId w:val="27"/>
  </w:num>
  <w:num w:numId="21" w16cid:durableId="1078670969">
    <w:abstractNumId w:val="17"/>
  </w:num>
  <w:num w:numId="22" w16cid:durableId="395324869">
    <w:abstractNumId w:val="23"/>
  </w:num>
  <w:num w:numId="23" w16cid:durableId="224948528">
    <w:abstractNumId w:val="9"/>
  </w:num>
  <w:num w:numId="24" w16cid:durableId="814613108">
    <w:abstractNumId w:val="18"/>
  </w:num>
  <w:num w:numId="25" w16cid:durableId="387340759">
    <w:abstractNumId w:val="24"/>
  </w:num>
  <w:num w:numId="26" w16cid:durableId="1353653482">
    <w:abstractNumId w:val="2"/>
  </w:num>
  <w:num w:numId="27" w16cid:durableId="634989673">
    <w:abstractNumId w:val="25"/>
  </w:num>
  <w:num w:numId="28" w16cid:durableId="2050298121">
    <w:abstractNumId w:val="0"/>
  </w:num>
  <w:num w:numId="29" w16cid:durableId="143550700">
    <w:abstractNumId w:val="26"/>
  </w:num>
  <w:num w:numId="30" w16cid:durableId="1494182688">
    <w:abstractNumId w:val="31"/>
  </w:num>
  <w:num w:numId="31" w16cid:durableId="812406700">
    <w:abstractNumId w:val="11"/>
  </w:num>
  <w:num w:numId="32" w16cid:durableId="640304871">
    <w:abstractNumId w:val="20"/>
  </w:num>
  <w:num w:numId="33" w16cid:durableId="886527638">
    <w:abstractNumId w:val="4"/>
  </w:num>
  <w:num w:numId="34" w16cid:durableId="789327330">
    <w:abstractNumId w:val="32"/>
  </w:num>
  <w:num w:numId="35" w16cid:durableId="524174902">
    <w:abstractNumId w:val="21"/>
  </w:num>
  <w:num w:numId="36" w16cid:durableId="1488210226">
    <w:abstractNumId w:val="16"/>
  </w:num>
  <w:num w:numId="37" w16cid:durableId="586619874">
    <w:abstractNumId w:val="28"/>
  </w:num>
  <w:num w:numId="38" w16cid:durableId="1523325894">
    <w:abstractNumId w:val="15"/>
  </w:num>
  <w:num w:numId="39" w16cid:durableId="145898052">
    <w:abstractNumId w:val="6"/>
  </w:num>
  <w:num w:numId="40" w16cid:durableId="2041854367">
    <w:abstractNumId w:val="19"/>
  </w:num>
  <w:num w:numId="41" w16cid:durableId="84766559">
    <w:abstractNumId w:val="5"/>
  </w:num>
  <w:num w:numId="42" w16cid:durableId="18286718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0067"/>
    <w:rsid w:val="00011187"/>
    <w:rsid w:val="0001138B"/>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14DF"/>
    <w:rsid w:val="000C602B"/>
    <w:rsid w:val="000C74F5"/>
    <w:rsid w:val="000D34E2"/>
    <w:rsid w:val="000D3D70"/>
    <w:rsid w:val="000E2BB8"/>
    <w:rsid w:val="000E30A0"/>
    <w:rsid w:val="000E44E8"/>
    <w:rsid w:val="000E499A"/>
    <w:rsid w:val="000E4A0A"/>
    <w:rsid w:val="000F074D"/>
    <w:rsid w:val="000F1487"/>
    <w:rsid w:val="000F237D"/>
    <w:rsid w:val="000F2860"/>
    <w:rsid w:val="000F4280"/>
    <w:rsid w:val="000F521D"/>
    <w:rsid w:val="000F7CD4"/>
    <w:rsid w:val="001029DA"/>
    <w:rsid w:val="00104FD0"/>
    <w:rsid w:val="00106080"/>
    <w:rsid w:val="0011192A"/>
    <w:rsid w:val="0011469E"/>
    <w:rsid w:val="00117460"/>
    <w:rsid w:val="00117547"/>
    <w:rsid w:val="00120C01"/>
    <w:rsid w:val="00123BDE"/>
    <w:rsid w:val="00126901"/>
    <w:rsid w:val="001321CA"/>
    <w:rsid w:val="00135B10"/>
    <w:rsid w:val="00136BB7"/>
    <w:rsid w:val="00142BB4"/>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377E"/>
    <w:rsid w:val="001D5C6F"/>
    <w:rsid w:val="001E439E"/>
    <w:rsid w:val="001F1161"/>
    <w:rsid w:val="002058AF"/>
    <w:rsid w:val="0020610D"/>
    <w:rsid w:val="00216072"/>
    <w:rsid w:val="00224D9C"/>
    <w:rsid w:val="002251AF"/>
    <w:rsid w:val="002269EF"/>
    <w:rsid w:val="00235114"/>
    <w:rsid w:val="00236A27"/>
    <w:rsid w:val="0024462C"/>
    <w:rsid w:val="00253960"/>
    <w:rsid w:val="00254CA0"/>
    <w:rsid w:val="00255DD0"/>
    <w:rsid w:val="0025708C"/>
    <w:rsid w:val="002570E4"/>
    <w:rsid w:val="00264E1B"/>
    <w:rsid w:val="0026597B"/>
    <w:rsid w:val="0027672E"/>
    <w:rsid w:val="00285B17"/>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9682A"/>
    <w:rsid w:val="003A4D27"/>
    <w:rsid w:val="003B245B"/>
    <w:rsid w:val="003B3E78"/>
    <w:rsid w:val="003B4A29"/>
    <w:rsid w:val="003B6AC5"/>
    <w:rsid w:val="003B6DD8"/>
    <w:rsid w:val="003C3293"/>
    <w:rsid w:val="003C4F49"/>
    <w:rsid w:val="003D4D14"/>
    <w:rsid w:val="003D7230"/>
    <w:rsid w:val="003D73D0"/>
    <w:rsid w:val="003E1314"/>
    <w:rsid w:val="003E38C4"/>
    <w:rsid w:val="003F789B"/>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75A4"/>
    <w:rsid w:val="004C7C52"/>
    <w:rsid w:val="004D0BE2"/>
    <w:rsid w:val="004D5A2F"/>
    <w:rsid w:val="004E5DAC"/>
    <w:rsid w:val="004F1AA0"/>
    <w:rsid w:val="004F6030"/>
    <w:rsid w:val="004F75F5"/>
    <w:rsid w:val="00501973"/>
    <w:rsid w:val="005077D6"/>
    <w:rsid w:val="00514247"/>
    <w:rsid w:val="00517354"/>
    <w:rsid w:val="0052064A"/>
    <w:rsid w:val="00523EAA"/>
    <w:rsid w:val="00534503"/>
    <w:rsid w:val="00540929"/>
    <w:rsid w:val="00540ED2"/>
    <w:rsid w:val="005422FB"/>
    <w:rsid w:val="005456F6"/>
    <w:rsid w:val="00547D78"/>
    <w:rsid w:val="005507F3"/>
    <w:rsid w:val="00550D1B"/>
    <w:rsid w:val="005703BC"/>
    <w:rsid w:val="00573B0A"/>
    <w:rsid w:val="005801B2"/>
    <w:rsid w:val="0058273F"/>
    <w:rsid w:val="00583700"/>
    <w:rsid w:val="00584C89"/>
    <w:rsid w:val="00587D4E"/>
    <w:rsid w:val="005941A9"/>
    <w:rsid w:val="005956CD"/>
    <w:rsid w:val="005960B1"/>
    <w:rsid w:val="005A6EA3"/>
    <w:rsid w:val="005B00C5"/>
    <w:rsid w:val="005B0B26"/>
    <w:rsid w:val="005B10FB"/>
    <w:rsid w:val="005B125A"/>
    <w:rsid w:val="005B1969"/>
    <w:rsid w:val="005B661B"/>
    <w:rsid w:val="005B7721"/>
    <w:rsid w:val="005C230D"/>
    <w:rsid w:val="005C3A49"/>
    <w:rsid w:val="005C537C"/>
    <w:rsid w:val="005C5A0B"/>
    <w:rsid w:val="005C7BCD"/>
    <w:rsid w:val="005D05EE"/>
    <w:rsid w:val="005D12EF"/>
    <w:rsid w:val="005D2B1C"/>
    <w:rsid w:val="005D2FE9"/>
    <w:rsid w:val="005D30F3"/>
    <w:rsid w:val="005D33EE"/>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604D1"/>
    <w:rsid w:val="0066741D"/>
    <w:rsid w:val="00670B71"/>
    <w:rsid w:val="0067450C"/>
    <w:rsid w:val="0068732D"/>
    <w:rsid w:val="00687C76"/>
    <w:rsid w:val="00690A15"/>
    <w:rsid w:val="006A3C12"/>
    <w:rsid w:val="006A52F5"/>
    <w:rsid w:val="006A785A"/>
    <w:rsid w:val="006B0A3E"/>
    <w:rsid w:val="006B74ED"/>
    <w:rsid w:val="006D0554"/>
    <w:rsid w:val="006E3927"/>
    <w:rsid w:val="006E5335"/>
    <w:rsid w:val="006E692F"/>
    <w:rsid w:val="006E6B93"/>
    <w:rsid w:val="006F050F"/>
    <w:rsid w:val="006F10FA"/>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75D71"/>
    <w:rsid w:val="00780F14"/>
    <w:rsid w:val="0078467C"/>
    <w:rsid w:val="0079675A"/>
    <w:rsid w:val="007A3D4C"/>
    <w:rsid w:val="007A5F66"/>
    <w:rsid w:val="007A781F"/>
    <w:rsid w:val="007B000D"/>
    <w:rsid w:val="007C414F"/>
    <w:rsid w:val="007D70DC"/>
    <w:rsid w:val="007E0FC7"/>
    <w:rsid w:val="007E66D9"/>
    <w:rsid w:val="007E72FA"/>
    <w:rsid w:val="007E7BB8"/>
    <w:rsid w:val="0080300C"/>
    <w:rsid w:val="00805655"/>
    <w:rsid w:val="0080787B"/>
    <w:rsid w:val="008104A7"/>
    <w:rsid w:val="00811A9B"/>
    <w:rsid w:val="00811F34"/>
    <w:rsid w:val="00827A33"/>
    <w:rsid w:val="008305AD"/>
    <w:rsid w:val="008321C9"/>
    <w:rsid w:val="00842387"/>
    <w:rsid w:val="00842727"/>
    <w:rsid w:val="00845BFB"/>
    <w:rsid w:val="0085397D"/>
    <w:rsid w:val="00857467"/>
    <w:rsid w:val="00861A8D"/>
    <w:rsid w:val="00873758"/>
    <w:rsid w:val="00876B17"/>
    <w:rsid w:val="00880266"/>
    <w:rsid w:val="00886205"/>
    <w:rsid w:val="00890E52"/>
    <w:rsid w:val="008960BB"/>
    <w:rsid w:val="00897235"/>
    <w:rsid w:val="008A26A3"/>
    <w:rsid w:val="008A3198"/>
    <w:rsid w:val="008A421B"/>
    <w:rsid w:val="008A5B9B"/>
    <w:rsid w:val="008A6A18"/>
    <w:rsid w:val="008B0054"/>
    <w:rsid w:val="008B3278"/>
    <w:rsid w:val="008B4469"/>
    <w:rsid w:val="008B5B34"/>
    <w:rsid w:val="008B649D"/>
    <w:rsid w:val="008B6FE0"/>
    <w:rsid w:val="008C3F32"/>
    <w:rsid w:val="008C3F7B"/>
    <w:rsid w:val="008E64F8"/>
    <w:rsid w:val="008F12D4"/>
    <w:rsid w:val="008F26CE"/>
    <w:rsid w:val="008F38F0"/>
    <w:rsid w:val="008F496F"/>
    <w:rsid w:val="008F4A49"/>
    <w:rsid w:val="008F6FD2"/>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80425"/>
    <w:rsid w:val="009860EC"/>
    <w:rsid w:val="00995C38"/>
    <w:rsid w:val="009A4192"/>
    <w:rsid w:val="009A736F"/>
    <w:rsid w:val="009B3183"/>
    <w:rsid w:val="009B42FB"/>
    <w:rsid w:val="009B7D51"/>
    <w:rsid w:val="009C06F7"/>
    <w:rsid w:val="009C4D45"/>
    <w:rsid w:val="009D03EE"/>
    <w:rsid w:val="009E4119"/>
    <w:rsid w:val="009E583E"/>
    <w:rsid w:val="009E6773"/>
    <w:rsid w:val="009F65D5"/>
    <w:rsid w:val="00A03DCE"/>
    <w:rsid w:val="00A04B9C"/>
    <w:rsid w:val="00A04D49"/>
    <w:rsid w:val="00A0512E"/>
    <w:rsid w:val="00A07F1B"/>
    <w:rsid w:val="00A133FB"/>
    <w:rsid w:val="00A22E67"/>
    <w:rsid w:val="00A24A4D"/>
    <w:rsid w:val="00A32253"/>
    <w:rsid w:val="00A33D4C"/>
    <w:rsid w:val="00A35350"/>
    <w:rsid w:val="00A50290"/>
    <w:rsid w:val="00A5663B"/>
    <w:rsid w:val="00A57999"/>
    <w:rsid w:val="00A66F36"/>
    <w:rsid w:val="00A73BC1"/>
    <w:rsid w:val="00A80A3D"/>
    <w:rsid w:val="00A8235C"/>
    <w:rsid w:val="00A862B1"/>
    <w:rsid w:val="00A90B3F"/>
    <w:rsid w:val="00A91B8F"/>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0845"/>
    <w:rsid w:val="00AF66C4"/>
    <w:rsid w:val="00AF70AC"/>
    <w:rsid w:val="00AF7DE7"/>
    <w:rsid w:val="00B01AB1"/>
    <w:rsid w:val="00B0480E"/>
    <w:rsid w:val="00B14093"/>
    <w:rsid w:val="00B142CE"/>
    <w:rsid w:val="00B14597"/>
    <w:rsid w:val="00B16CD0"/>
    <w:rsid w:val="00B24CE3"/>
    <w:rsid w:val="00B24F28"/>
    <w:rsid w:val="00B25CDE"/>
    <w:rsid w:val="00B30846"/>
    <w:rsid w:val="00B32CB6"/>
    <w:rsid w:val="00B343FA"/>
    <w:rsid w:val="00B449A7"/>
    <w:rsid w:val="00B465F0"/>
    <w:rsid w:val="00B47423"/>
    <w:rsid w:val="00B52EC2"/>
    <w:rsid w:val="00B600C1"/>
    <w:rsid w:val="00B672DE"/>
    <w:rsid w:val="00B73A9A"/>
    <w:rsid w:val="00B8316F"/>
    <w:rsid w:val="00B8325E"/>
    <w:rsid w:val="00B84EFE"/>
    <w:rsid w:val="00B863EE"/>
    <w:rsid w:val="00B926D1"/>
    <w:rsid w:val="00B92A91"/>
    <w:rsid w:val="00B969F5"/>
    <w:rsid w:val="00B977C3"/>
    <w:rsid w:val="00BA34E6"/>
    <w:rsid w:val="00BA45D0"/>
    <w:rsid w:val="00BA58A9"/>
    <w:rsid w:val="00BB04EC"/>
    <w:rsid w:val="00BB1FC6"/>
    <w:rsid w:val="00BC5C95"/>
    <w:rsid w:val="00BC61D6"/>
    <w:rsid w:val="00BC7F13"/>
    <w:rsid w:val="00BD0A9B"/>
    <w:rsid w:val="00BD105C"/>
    <w:rsid w:val="00BD1C01"/>
    <w:rsid w:val="00BE04D8"/>
    <w:rsid w:val="00BE52FC"/>
    <w:rsid w:val="00BE6103"/>
    <w:rsid w:val="00BF17AC"/>
    <w:rsid w:val="00BF7928"/>
    <w:rsid w:val="00C0166C"/>
    <w:rsid w:val="00C04B0C"/>
    <w:rsid w:val="00C106FB"/>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3AA5"/>
    <w:rsid w:val="00C54603"/>
    <w:rsid w:val="00C54B4B"/>
    <w:rsid w:val="00C55583"/>
    <w:rsid w:val="00C57509"/>
    <w:rsid w:val="00C66A6D"/>
    <w:rsid w:val="00C6720A"/>
    <w:rsid w:val="00C70FCE"/>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003E"/>
    <w:rsid w:val="00CC22AC"/>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059C"/>
    <w:rsid w:val="00D727C8"/>
    <w:rsid w:val="00D7519B"/>
    <w:rsid w:val="00D75F1B"/>
    <w:rsid w:val="00D84467"/>
    <w:rsid w:val="00D9097A"/>
    <w:rsid w:val="00D94751"/>
    <w:rsid w:val="00DA368A"/>
    <w:rsid w:val="00DA5411"/>
    <w:rsid w:val="00DB0C51"/>
    <w:rsid w:val="00DB0DFA"/>
    <w:rsid w:val="00DB2FC8"/>
    <w:rsid w:val="00DB3081"/>
    <w:rsid w:val="00DB6C14"/>
    <w:rsid w:val="00DC13F2"/>
    <w:rsid w:val="00DC19B7"/>
    <w:rsid w:val="00DC64B0"/>
    <w:rsid w:val="00DC7304"/>
    <w:rsid w:val="00DD0B77"/>
    <w:rsid w:val="00DD1D03"/>
    <w:rsid w:val="00DD4595"/>
    <w:rsid w:val="00DD7797"/>
    <w:rsid w:val="00DE3DAF"/>
    <w:rsid w:val="00DE43C8"/>
    <w:rsid w:val="00DE53F9"/>
    <w:rsid w:val="00DE5CD7"/>
    <w:rsid w:val="00DE62F3"/>
    <w:rsid w:val="00DE730F"/>
    <w:rsid w:val="00DF27F7"/>
    <w:rsid w:val="00DF3DA0"/>
    <w:rsid w:val="00DF675E"/>
    <w:rsid w:val="00E018A8"/>
    <w:rsid w:val="00E02A8A"/>
    <w:rsid w:val="00E07976"/>
    <w:rsid w:val="00E16B7C"/>
    <w:rsid w:val="00E17AB5"/>
    <w:rsid w:val="00E206BA"/>
    <w:rsid w:val="00E21601"/>
    <w:rsid w:val="00E22772"/>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2AD1"/>
    <w:rsid w:val="00EF66B1"/>
    <w:rsid w:val="00F02B8E"/>
    <w:rsid w:val="00F071B9"/>
    <w:rsid w:val="00F13F98"/>
    <w:rsid w:val="00F14369"/>
    <w:rsid w:val="00F15768"/>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ratiritirioanapirias.gr/el" TargetMode="External"/><Relationship Id="rId18" Type="http://schemas.openxmlformats.org/officeDocument/2006/relationships/hyperlink" Target="https://www.esamea.gr/el/article/egklhma-diarkeias-sta-idrymata-ths-xwras" TargetMode="External"/><Relationship Id="rId26" Type="http://schemas.openxmlformats.org/officeDocument/2006/relationships/hyperlink" Target="https://www.esamea.gr/el/article/sto-idio-ergo-theates-edw-kai-xronia-me-tis-metakinhseis-mathhtwn-me-anaphria-apo-kai-pros-ta-sxoleia-toys" TargetMode="External"/><Relationship Id="rId39" Type="http://schemas.openxmlformats.org/officeDocument/2006/relationships/fontTable" Target="fontTable.xml"/><Relationship Id="rId21" Type="http://schemas.openxmlformats.org/officeDocument/2006/relationships/hyperlink" Target="https://www.esamea.gr/el/article/akraia-epimonh-ftwxopoihsh-kai-perithwriopoihsh-twn-atomwn-me-anaphria-sthn-ellada" TargetMode="External"/><Relationship Id="rId34"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ypa.gov.gr/ksekinoun-oi-aitiseis-ghia-epipleon-1000-epidotoumenes-theseis-sto-eidiko-proghramma-apaskholisis-1000-anerghon-atomon-me-anapiria-amea-se-dimoys" TargetMode="External"/><Relationship Id="rId20" Type="http://schemas.openxmlformats.org/officeDocument/2006/relationships/hyperlink" Target="&#949;&#953;&#962;/ArtMID/404/ArticleID/1920/&#920;&#917;&#924;&#913;&#932;&#921;&#922;&#917;&#931;-&#928;&#929;&#927;&#931;-&#931;&#933;&#918;&#919;&#932;&#919;&#931;&#919;-&#917;&#925;&#927;&#936;&#917;&#921;-&#932;&#919;&#931;-&#913;&#933;&#929;&#921;&#913;&#925;&#919;&#931;-&#931;&#933;&#925;&#913;&#925;&#932;&#919;&#931;&#919;&#931;-&#932;&#919;&#931;-&#928;&#927;&#931;&#915;&#922;&#913;&#956;&#949;&#913;-&#924;&#917;-&#932;&#919;&#925;-&#933;&#928;&#927;&#933;&#929;&#915;&#927;-&#922;&#927;&#921;&#925;&#937;&#925;&#921;&#922;&#919;&#931;-&#931;&#933;&#925;&#927;&#935;&#919;&#931;-&#922;&#913;&#921;-&#927;&#921;&#922;&#927;&#915;&#917;&#925;&#917;&#921;&#913;&#931;" TargetMode="External"/><Relationship Id="rId29" Type="http://schemas.openxmlformats.org/officeDocument/2006/relationships/hyperlink" Target="https://www.esamea.gr/el/article/ethsia-ekthesh-gia-thn-anaphria-periodoy-ianoyarioys-septembrios-202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el/article/1o-taktiko-barometro-dikaiwmatwn-twn-atomwn-me-anaphria-xronies-hkai-spanies-pathhseis" TargetMode="External"/><Relationship Id="rId24" Type="http://schemas.openxmlformats.org/officeDocument/2006/relationships/hyperlink" Target="https://www.esamea.gr/el/article/akraia-epimonh-ftwxopoihsh-kai-perithwriopoihsh-twn-atomwn-me-anaphria-sthn-ellada" TargetMode="External"/><Relationship Id="rId32" Type="http://schemas.openxmlformats.org/officeDocument/2006/relationships/hyperlink" Target="https://www.esamea.gr/el/article/diakhryxh-ths-esamea-gia-thn-3h-dekembrh-2025-diekdikoyme-rhxeis-anatropes-thesmikes-tomes-gia-ta-atoma-me-anaphria-xronies-hkai-spanies-pathhseis-kai-tis-oikogeneies-t" TargetMode="External"/><Relationship Id="rId37" Type="http://schemas.openxmlformats.org/officeDocument/2006/relationships/hyperlink" Target="http://www.esamea.gr/" TargetMode="Externa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in.gr/2025/12/01/greece/to-aorato-elleimma-tis-ygeias-stin-ellada/" TargetMode="External"/><Relationship Id="rId23" Type="http://schemas.openxmlformats.org/officeDocument/2006/relationships/hyperlink" Target="https://www.esamea.gr/el/articles/annual-reports" TargetMode="External"/><Relationship Id="rId28" Type="http://schemas.openxmlformats.org/officeDocument/2006/relationships/hyperlink" Target="https://www.esamea.gr/el/article/parembash-esamea-xwris-sxoliko-noshleyth-sth-naxo" TargetMode="External"/><Relationship Id="rId36" Type="http://schemas.openxmlformats.org/officeDocument/2006/relationships/hyperlink" Target="http://www.esaea.gr/" TargetMode="External"/><Relationship Id="rId10" Type="http://schemas.openxmlformats.org/officeDocument/2006/relationships/hyperlink" Target="https://ec.europa.eu/eurostat/databrowser/view/hlth_dpe010__custom_19161036/default/table" TargetMode="External"/><Relationship Id="rId19" Type="http://schemas.openxmlformats.org/officeDocument/2006/relationships/hyperlink" Target="https://www.esamea.gr/el/article/diasfalish-ths-adiakophs-leitoyrgias-twn-kdhf-kai-syd-zhta-h-esamea-apo-thn-d-mixahlidoy?utm_source=chatgpt.com" TargetMode="External"/><Relationship Id="rId31" Type="http://schemas.openxmlformats.org/officeDocument/2006/relationships/hyperlink" Target="https://www.esamea.gr/el/article/diakhryxh-ths-esamea-gia-thn-3h-dekembrh-2025-diekdikoyme-rhxeis-anatropes-thesmikes-tomes-gia-ta-atoma-me-anaphria-xronies-hkai-spanies-pathhseis-kai-tis-oikogeneies-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samea.gr/el/article/ereyna-ths-eurostat-epibebaiwnei-ta-atoma-me-anaphria-ektos-toy-ergatikoy-dynamikoy-ths-xwras?utm_source=chatgpt.com" TargetMode="External"/><Relationship Id="rId22" Type="http://schemas.openxmlformats.org/officeDocument/2006/relationships/hyperlink" Target="https://www.esamea.gr/el/article/deltio-statistikhs-plhroforhshs-akraia-epimonh-ftwxopoihsh-kai-perithwriopoihsh-twn-atomwn-me-anaphria-sthn-ellada-2025-2o-deltio" TargetMode="External"/><Relationship Id="rId27" Type="http://schemas.openxmlformats.org/officeDocument/2006/relationships/hyperlink" Target="https://www.esamea.gr/el/article/kataggelies-gia-kena-kai-elleipseis-sthn-ekpaideysh-diamartyries-gonewn-mathhtwn-me-anaphria-se-olh-th-xwra" TargetMode="External"/><Relationship Id="rId30" Type="http://schemas.openxmlformats.org/officeDocument/2006/relationships/hyperlink" Target="https://www.amea.gov.gr/strategy/strategy-2024-2030" TargetMode="External"/><Relationship Id="rId35" Type="http://schemas.openxmlformats.org/officeDocument/2006/relationships/footer" Target="footer2.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paratiritirioanapirias.gr/el/results/publications/97/e8nikh-ek8esh-gia-thn-anaphria-periodoy-ianoyarioys-septembrios-2023" TargetMode="External"/><Relationship Id="rId17" Type="http://schemas.openxmlformats.org/officeDocument/2006/relationships/hyperlink" Target="https://www.esamea.gr/el/article/1o-taktiko-barometro-dikaiwmatwn-twn-atomwn-me-anaphria-xronies-hkai-spanies-pathhseis" TargetMode="External"/><Relationship Id="rId25" Type="http://schemas.openxmlformats.org/officeDocument/2006/relationships/hyperlink" Target="https://www.esamea.gr/el/article/1o-taktiko-barometro-dikaiwmatwn-twn-atomwn-me-anaphria-xronies-hkai-spanies-pathhseis" TargetMode="External"/><Relationship Id="rId33" Type="http://schemas.openxmlformats.org/officeDocument/2006/relationships/hyperlink" Target="https://www.esamea.gr/el/article/1o-taktiko-barometro-dikaiwmatwn-twn-atomwn-me-anaphria-xronies-hkai-spanies-pathhseis" TargetMode="External"/><Relationship Id="rId38"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B10E8"/>
    <w:rsid w:val="001D377E"/>
    <w:rsid w:val="001E4D08"/>
    <w:rsid w:val="0020150E"/>
    <w:rsid w:val="0022005F"/>
    <w:rsid w:val="00235A8B"/>
    <w:rsid w:val="002406E0"/>
    <w:rsid w:val="002602F1"/>
    <w:rsid w:val="00293B11"/>
    <w:rsid w:val="00297E5F"/>
    <w:rsid w:val="002A1FF1"/>
    <w:rsid w:val="002A3CAA"/>
    <w:rsid w:val="002A7333"/>
    <w:rsid w:val="002B512C"/>
    <w:rsid w:val="002F45FB"/>
    <w:rsid w:val="0034726D"/>
    <w:rsid w:val="0039376D"/>
    <w:rsid w:val="00394914"/>
    <w:rsid w:val="004803A1"/>
    <w:rsid w:val="004D24F1"/>
    <w:rsid w:val="004D5DB6"/>
    <w:rsid w:val="004F1AA0"/>
    <w:rsid w:val="004F33D9"/>
    <w:rsid w:val="00512867"/>
    <w:rsid w:val="00523FD3"/>
    <w:rsid w:val="005332D1"/>
    <w:rsid w:val="005351C3"/>
    <w:rsid w:val="00576590"/>
    <w:rsid w:val="005A5981"/>
    <w:rsid w:val="005B10FB"/>
    <w:rsid w:val="005B5415"/>
    <w:rsid w:val="005B71F3"/>
    <w:rsid w:val="005D1B8F"/>
    <w:rsid w:val="005D33EE"/>
    <w:rsid w:val="005E1DE4"/>
    <w:rsid w:val="005F2E43"/>
    <w:rsid w:val="005F7255"/>
    <w:rsid w:val="006247F1"/>
    <w:rsid w:val="006773AC"/>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662F"/>
    <w:rsid w:val="00847CD6"/>
    <w:rsid w:val="008841E4"/>
    <w:rsid w:val="008C7782"/>
    <w:rsid w:val="008D6691"/>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302C5"/>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F3DA0"/>
    <w:rsid w:val="00E53F68"/>
    <w:rsid w:val="00E6450B"/>
    <w:rsid w:val="00E92067"/>
    <w:rsid w:val="00EA234A"/>
    <w:rsid w:val="00F00A57"/>
    <w:rsid w:val="00F216C9"/>
    <w:rsid w:val="00F22D0D"/>
    <w:rsid w:val="00F25CA7"/>
    <w:rsid w:val="00F616D6"/>
    <w:rsid w:val="00F73908"/>
    <w:rsid w:val="00F9799B"/>
    <w:rsid w:val="00FA7C1A"/>
    <w:rsid w:val="00FB6B35"/>
    <w:rsid w:val="00FC7B40"/>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165</TotalTime>
  <Pages>4</Pages>
  <Words>1809</Words>
  <Characters>9769</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17</cp:revision>
  <cp:lastPrinted>2017-05-26T15:11:00Z</cp:lastPrinted>
  <dcterms:created xsi:type="dcterms:W3CDTF">2025-12-02T09:44:00Z</dcterms:created>
  <dcterms:modified xsi:type="dcterms:W3CDTF">2025-12-02T12:30:00Z</dcterms:modified>
  <cp:contentStatus/>
  <dc:language>Ελληνικά</dc:language>
  <cp:version>am-20180624</cp:version>
</cp:coreProperties>
</file>