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8B4D" w14:textId="77777777" w:rsidR="005601B5" w:rsidRPr="00C33440" w:rsidRDefault="005601B5" w:rsidP="005601B5">
      <w:pPr>
        <w:rPr>
          <w:rFonts w:ascii="Arial Narrow" w:hAnsi="Arial Narrow"/>
          <w:b/>
          <w:bCs/>
        </w:rPr>
      </w:pPr>
      <w:r w:rsidRPr="00C33440">
        <w:rPr>
          <w:rFonts w:ascii="Arial Narrow" w:hAnsi="Arial Narrow"/>
          <w:b/>
          <w:bCs/>
        </w:rPr>
        <w:t xml:space="preserve">Ι. Βαρδακαστάνης </w:t>
      </w:r>
    </w:p>
    <w:p w14:paraId="2587EE81" w14:textId="77777777" w:rsidR="005601B5" w:rsidRPr="00C33440" w:rsidRDefault="005601B5" w:rsidP="005601B5">
      <w:pPr>
        <w:rPr>
          <w:rFonts w:ascii="Arial Narrow" w:hAnsi="Arial Narrow"/>
        </w:rPr>
      </w:pPr>
      <w:r w:rsidRPr="00C33440">
        <w:rPr>
          <w:rFonts w:ascii="Arial Narrow" w:hAnsi="Arial Narrow"/>
        </w:rPr>
        <w:t>Εισηγητής της γνωμοδότησης της ΕΟΚΕ με θέμα «Η νησιωτική διάσταση στις ευρωπαϊκές πολιτικές συνοχής, ανταγωνιστικότητας και βιώσιμης ανάπτυξης»</w:t>
      </w:r>
    </w:p>
    <w:p w14:paraId="6AD5830F" w14:textId="77777777" w:rsidR="005601B5" w:rsidRPr="00C33440" w:rsidRDefault="005601B5" w:rsidP="005601B5">
      <w:pPr>
        <w:rPr>
          <w:rFonts w:ascii="Arial Narrow" w:hAnsi="Arial Narrow"/>
          <w:b/>
          <w:bCs/>
        </w:rPr>
      </w:pPr>
      <w:r w:rsidRPr="00C33440">
        <w:rPr>
          <w:rFonts w:ascii="Arial Narrow" w:hAnsi="Arial Narrow"/>
          <w:b/>
          <w:bCs/>
        </w:rPr>
        <w:t xml:space="preserve">Συμπεράσματα: </w:t>
      </w:r>
    </w:p>
    <w:p w14:paraId="1C11B922" w14:textId="77777777" w:rsidR="005601B5" w:rsidRPr="00C33440" w:rsidRDefault="005601B5" w:rsidP="005601B5">
      <w:pPr>
        <w:rPr>
          <w:rFonts w:ascii="Arial Narrow" w:hAnsi="Arial Narrow"/>
        </w:rPr>
      </w:pPr>
      <w:r w:rsidRPr="00C33440">
        <w:rPr>
          <w:rFonts w:ascii="Arial Narrow" w:hAnsi="Arial Narrow"/>
        </w:rPr>
        <w:t>Κυρίες και κύριοι, διακεκριμένα μέλη του Ευρωπαϊκού Κοινοβουλίου, αγαπητοί συνάδελφοι,</w:t>
      </w:r>
    </w:p>
    <w:p w14:paraId="6EF8095E" w14:textId="77777777" w:rsidR="005601B5" w:rsidRPr="00C33440" w:rsidRDefault="005601B5" w:rsidP="005601B5">
      <w:pPr>
        <w:rPr>
          <w:rFonts w:ascii="Arial Narrow" w:hAnsi="Arial Narrow"/>
        </w:rPr>
      </w:pPr>
      <w:r w:rsidRPr="00C33440">
        <w:rPr>
          <w:rFonts w:ascii="Arial Narrow" w:hAnsi="Arial Narrow"/>
        </w:rPr>
        <w:t xml:space="preserve">Καθώς ολοκληρώνουμε τη σημερινή σημαντική ακρόαση για την ενίσχυση της συνοχής και της διασύνδεσης των νησιωτικών περιοχών της ΕΕ, είναι σημαντικό να αναλογιστούμε τόσο τις θεμελιώδεις αρχές που διέπουν την πολιτική συνοχής της Ευρωπαϊκής Ένωσης όσο και τις ιδιαίτερες </w:t>
      </w:r>
      <w:r w:rsidR="00A461E6" w:rsidRPr="00C33440">
        <w:rPr>
          <w:rFonts w:ascii="Arial Narrow" w:hAnsi="Arial Narrow"/>
        </w:rPr>
        <w:t xml:space="preserve">πραγματικότητες </w:t>
      </w:r>
      <w:r w:rsidRPr="00C33440">
        <w:rPr>
          <w:rFonts w:ascii="Arial Narrow" w:hAnsi="Arial Narrow"/>
        </w:rPr>
        <w:t>που αντιμετωπίζουν οι νησιωτικές περιοχές, όπως ακούσαμε κατά τη διάρκεια της συζήτησης.</w:t>
      </w:r>
    </w:p>
    <w:p w14:paraId="3C8C47F2" w14:textId="67DA11E8" w:rsidR="007947ED" w:rsidRPr="00C33440" w:rsidRDefault="005601B5" w:rsidP="005601B5">
      <w:pPr>
        <w:rPr>
          <w:rFonts w:ascii="Arial Narrow" w:hAnsi="Arial Narrow"/>
        </w:rPr>
      </w:pPr>
      <w:r w:rsidRPr="00C33440">
        <w:rPr>
          <w:rFonts w:ascii="Arial Narrow" w:hAnsi="Arial Narrow"/>
        </w:rPr>
        <w:t xml:space="preserve">Οι σημερινές μας συζητήσεις υπογράμμισαν </w:t>
      </w:r>
      <w:r w:rsidR="00C33440" w:rsidRPr="00C33440">
        <w:rPr>
          <w:rFonts w:ascii="Arial Narrow" w:hAnsi="Arial Narrow"/>
        </w:rPr>
        <w:t>-</w:t>
      </w:r>
      <w:r w:rsidRPr="00C33440">
        <w:rPr>
          <w:rFonts w:ascii="Arial Narrow" w:hAnsi="Arial Narrow"/>
        </w:rPr>
        <w:t xml:space="preserve"> για άλλη μια φορά </w:t>
      </w:r>
      <w:r w:rsidR="00C33440" w:rsidRPr="00C33440">
        <w:rPr>
          <w:rFonts w:ascii="Arial Narrow" w:hAnsi="Arial Narrow"/>
        </w:rPr>
        <w:t>-</w:t>
      </w:r>
      <w:r w:rsidRPr="00C33440">
        <w:rPr>
          <w:rFonts w:ascii="Arial Narrow" w:hAnsi="Arial Narrow"/>
        </w:rPr>
        <w:t xml:space="preserve"> ότι τα νησιά αποτελούν αναπόσπαστο μέρος της Ευρωπαϊκής Ένωσης, δεν είναι περιφερειακοί θεατές, αλλά ενεργοί συντελεστές του κοινού μας μέλλοντος. Στο επίκεντρο των ιδρυτικών συνθηκών της ΕΕ βρίσκεται μια σαφής εντολή: το άρθρο 174 της Συνθήκης για τη λειτουργία της Ευρωπαϊκής Ένωσης μας υποχρεώνει να δίνουμε ιδιαίτερη προσοχή στα εδάφη που αντιμετωπίζουν σοβαρά και διαρκή φυσικά ή δημογραφικά μειονεκτήματα, συμπεριλαμβανομένων των νησιών. Δεν πρόκειται για ρητορική δήλωση, αλλά για νομική και ηθική δέσμευση που πρέπει να καθοδηγεί τις πολιτικές μας απαντήσεις. </w:t>
      </w:r>
    </w:p>
    <w:p w14:paraId="6CB0DEDC" w14:textId="3F9A06C8" w:rsidR="005601B5" w:rsidRPr="00C33440" w:rsidRDefault="005601B5" w:rsidP="005601B5">
      <w:pPr>
        <w:rPr>
          <w:rFonts w:ascii="Arial Narrow" w:hAnsi="Arial Narrow"/>
        </w:rPr>
      </w:pPr>
      <w:r w:rsidRPr="00C33440">
        <w:rPr>
          <w:rFonts w:ascii="Arial Narrow" w:hAnsi="Arial Narrow"/>
        </w:rPr>
        <w:t xml:space="preserve">Τα νησιωτικά εδάφη αντιμετωπίζουν μια σειρά από διαρκείς διαρθρωτικές προκλήσεις που τα διακρίνουν από τις ηπειρωτικές περιοχές: γεωγραφική απομόνωση, υψηλότερο κόστος μεταφορών και υποδομών, δημογραφικές πιέσεις και, συχνά, περιορισμένη πρόσβαση σε βασικές υπηρεσίες. Αυτοί οι παράγοντες μπορούν να μειώσουν την ανταγωνιστικότητα, να εμποδίσουν τη διασύνδεση και, τελικά, να περιορίσουν τις ευκαιρίες για βιώσιμη οικονομική και κοινωνική ανάπτυξη. Ωστόσο, τα νησιά διαθέτουν επίσης ξεχωριστά πλεονεκτήματα </w:t>
      </w:r>
      <w:r w:rsidR="00C33440" w:rsidRPr="00C33440">
        <w:rPr>
          <w:rFonts w:ascii="Arial Narrow" w:hAnsi="Arial Narrow"/>
        </w:rPr>
        <w:t>-</w:t>
      </w:r>
      <w:r w:rsidRPr="00C33440">
        <w:rPr>
          <w:rFonts w:ascii="Arial Narrow" w:hAnsi="Arial Narrow"/>
        </w:rPr>
        <w:t xml:space="preserve"> δυναμικές τοπικές οικονομίες, μοναδική πολιτιστική κληρονομιά, πλούσιο φυσικό περιβάλλον και ισχυρούς κοινοτικούς δεσμούς </w:t>
      </w:r>
      <w:r w:rsidR="00C33440" w:rsidRPr="00C33440">
        <w:rPr>
          <w:rFonts w:ascii="Arial Narrow" w:hAnsi="Arial Narrow"/>
        </w:rPr>
        <w:t>-</w:t>
      </w:r>
      <w:r w:rsidRPr="00C33440">
        <w:rPr>
          <w:rFonts w:ascii="Arial Narrow" w:hAnsi="Arial Narrow"/>
        </w:rPr>
        <w:t xml:space="preserve"> τα οποία, εάν υποστηριχθούν από συνεκτικές και προσαρμοσμένες πολιτικές της ΕΕ, μπορούν να οδηγήσουν αυτά τα εδάφη στην επιτυχία. </w:t>
      </w:r>
    </w:p>
    <w:p w14:paraId="586296DB" w14:textId="77777777" w:rsidR="005601B5" w:rsidRPr="00C33440" w:rsidRDefault="005601B5" w:rsidP="005601B5">
      <w:pPr>
        <w:rPr>
          <w:rFonts w:ascii="Arial Narrow" w:hAnsi="Arial Narrow"/>
        </w:rPr>
      </w:pPr>
      <w:r w:rsidRPr="00C33440">
        <w:rPr>
          <w:rFonts w:ascii="Arial Narrow" w:hAnsi="Arial Narrow"/>
        </w:rPr>
        <w:t>Από τις συνεισφορές των εμπειρογνωμόνων και τις απόψεις της κοινωνίας των πολιτών που ακούστηκαν σήμερα, κατέστη απολύτως σαφές ότι μια «ενιαία» προσέγγιση της συνοχής απλώς δεν λειτουργεί για τα νησιά. Η πολιτική συνοχής της ΕΕ πρέπει να είναι προσαρμοσμένη στον τόπο, ευέλικτη και προσαρμοσμένη στις πραγματικότητες των νησιών, ώστε οι επενδύσεις να προωθούν πραγματικά την εδαφική συνοχή, την ανταγωνιστικότητα και τη βιώσιμη ανάπτυξη. Αυτό συνάδει με την ευρύτερη έκκληση της ΕΟΚΕ να σχεδιάσουμε πολιτικές που να αντιμετωπίζουν τις ιδιαιτερότητες των νησιών, αντί να τις αντιμετωπίζουμε ως δευτερεύον ζήτημα. Είναι επίσης προφανές και απολύτως σαφές ότι τα νησιά και οι παράκτιες περιοχές δεν έχουν τόσα πολλά κοινά στοιχεία, καθώς έχουν εντελώς διαφορετικές δομές όσον αφορά την εγγύτητα, την προσβασιμότητα, τη δημογραφία και την οικονομία.</w:t>
      </w:r>
    </w:p>
    <w:p w14:paraId="59422FFD" w14:textId="64F44590" w:rsidR="005601B5" w:rsidRPr="00C33440" w:rsidRDefault="005601B5" w:rsidP="005601B5">
      <w:pPr>
        <w:rPr>
          <w:rFonts w:ascii="Arial Narrow" w:hAnsi="Arial Narrow"/>
        </w:rPr>
      </w:pPr>
      <w:r w:rsidRPr="00C33440">
        <w:rPr>
          <w:rFonts w:ascii="Arial Narrow" w:hAnsi="Arial Narrow"/>
        </w:rPr>
        <w:t xml:space="preserve">Η διασύνδεση </w:t>
      </w:r>
      <w:r w:rsidR="00C33440" w:rsidRPr="00C33440">
        <w:rPr>
          <w:rFonts w:ascii="Arial Narrow" w:hAnsi="Arial Narrow"/>
        </w:rPr>
        <w:t>-</w:t>
      </w:r>
      <w:r w:rsidRPr="00C33440">
        <w:rPr>
          <w:rFonts w:ascii="Arial Narrow" w:hAnsi="Arial Narrow"/>
        </w:rPr>
        <w:t xml:space="preserve"> είτε φυσική, ψηφιακή, κοινωνική ή οικονομική </w:t>
      </w:r>
      <w:r w:rsidR="00C33440" w:rsidRPr="00C33440">
        <w:rPr>
          <w:rFonts w:ascii="Arial Narrow" w:hAnsi="Arial Narrow"/>
        </w:rPr>
        <w:t>-</w:t>
      </w:r>
      <w:r w:rsidRPr="00C33440">
        <w:rPr>
          <w:rFonts w:ascii="Arial Narrow" w:hAnsi="Arial Narrow"/>
        </w:rPr>
        <w:t xml:space="preserve"> αναδείχθηκε ως κεντρικό θέμα της συζήτησής μας. Η βελτίωση των μεταφορικών και υλικοτεχνικών συνδέσεων δεν αποτελεί απλώς προτεραιότητα στον τομέα των υποδομών, αλλά κοινωνική και οικονομική αναγκαιότητα που επιτρέπει στα νησιά να συμμετέχουν πλήρως στην ενιαία αγορά της ΕΕ και να προσελκύουν επενδύσεις, ταλέντα και τουρίστες με βιώσιμο τρόπο. Ομοίως, η ψηφιακή συνδεσιμότητα δεν πρέπει πλέον να αποτελεί πολυτέλεια, αλλά μια πλήρως προσβάσιμη δημόσια υπηρεσία σε όλα τα νησιά, που θα ανοίγει το δρόμο για την τηλεργασία, τις προηγμένες ηλεκτρονικές υπηρεσίες, την εκπαίδευση και την καινοτομία. Και στις δύο περιπτώσεις, τα μέσα της πολιτικής συνοχής θα πρέπει να αξιοποιηθούν πλήρως και, όπου είναι απαραίτητο, να προσαρμοστούν ώστε να διασφαλίζεται ότι υποστηρίζουν πραγματικά τους στόχους αυτούς. </w:t>
      </w:r>
    </w:p>
    <w:p w14:paraId="5B37F458" w14:textId="3C1E9659" w:rsidR="005601B5" w:rsidRPr="00C33440" w:rsidRDefault="005601B5" w:rsidP="005601B5">
      <w:pPr>
        <w:rPr>
          <w:rFonts w:ascii="Arial Narrow" w:hAnsi="Arial Narrow"/>
        </w:rPr>
      </w:pPr>
      <w:r w:rsidRPr="00C33440">
        <w:rPr>
          <w:rFonts w:ascii="Arial Narrow" w:hAnsi="Arial Narrow"/>
        </w:rPr>
        <w:lastRenderedPageBreak/>
        <w:t xml:space="preserve">Ακούσαμε επίσης καθαρά και δυνατά το αίτημα για πολυεπίπεδη διακυβέρνηση και </w:t>
      </w:r>
      <w:r w:rsidR="00A461E6" w:rsidRPr="00C33440">
        <w:rPr>
          <w:rFonts w:ascii="Arial Narrow" w:hAnsi="Arial Narrow"/>
        </w:rPr>
        <w:t>συνεργασίες</w:t>
      </w:r>
      <w:r w:rsidR="00C33440" w:rsidRPr="00C33440">
        <w:rPr>
          <w:rFonts w:ascii="Arial Narrow" w:hAnsi="Arial Narrow"/>
        </w:rPr>
        <w:t>-</w:t>
      </w:r>
      <w:r w:rsidRPr="00C33440">
        <w:rPr>
          <w:rFonts w:ascii="Arial Narrow" w:hAnsi="Arial Narrow"/>
        </w:rPr>
        <w:t xml:space="preserve"> μια αρχή που κατοχυρώνεται στο πλαίσιο συνοχής </w:t>
      </w:r>
      <w:r w:rsidR="00C33440" w:rsidRPr="00C33440">
        <w:rPr>
          <w:rFonts w:ascii="Arial Narrow" w:hAnsi="Arial Narrow"/>
        </w:rPr>
        <w:t>-</w:t>
      </w:r>
      <w:r w:rsidRPr="00C33440">
        <w:rPr>
          <w:rFonts w:ascii="Arial Narrow" w:hAnsi="Arial Narrow"/>
        </w:rPr>
        <w:t xml:space="preserve"> όπου τα θεσμικά όργανα της ΕΕ, τα κράτη μέλη, οι περιφερειακές και τοπικές αρχές και η κοινωνία των πολιτών σχεδιάζουν και εφαρμόζουν από κοινού λύσεις. Αυτό δεν είναι απλώς μια καλή πρακτική: είναι απαραίτητο να διασφαλιστεί ότι οι πολιτικές βασίζονται στις τοπικές πραγματικότητες και αποφέρουν απτά αποτελέσματα για τις νησιωτικές κοινότητες.</w:t>
      </w:r>
    </w:p>
    <w:p w14:paraId="0CA5C257" w14:textId="67A9BCD1" w:rsidR="005601B5" w:rsidRPr="00C33440" w:rsidRDefault="005601B5" w:rsidP="005601B5">
      <w:pPr>
        <w:rPr>
          <w:rFonts w:ascii="Arial Narrow" w:hAnsi="Arial Narrow"/>
        </w:rPr>
      </w:pPr>
      <w:r w:rsidRPr="00C33440">
        <w:rPr>
          <w:rFonts w:ascii="Arial Narrow" w:hAnsi="Arial Narrow"/>
        </w:rPr>
        <w:t xml:space="preserve">Η βιώσιμη ανάπτυξη </w:t>
      </w:r>
      <w:r w:rsidR="00C33440" w:rsidRPr="00C33440">
        <w:rPr>
          <w:rFonts w:ascii="Arial Narrow" w:hAnsi="Arial Narrow"/>
        </w:rPr>
        <w:t>-</w:t>
      </w:r>
      <w:r w:rsidRPr="00C33440">
        <w:rPr>
          <w:rFonts w:ascii="Arial Narrow" w:hAnsi="Arial Narrow"/>
        </w:rPr>
        <w:t xml:space="preserve"> από οικονομική, κοινωνική και περιβαλλοντική άποψη </w:t>
      </w:r>
      <w:r w:rsidR="00C33440" w:rsidRPr="00C33440">
        <w:rPr>
          <w:rFonts w:ascii="Arial Narrow" w:hAnsi="Arial Narrow"/>
        </w:rPr>
        <w:t>-</w:t>
      </w:r>
      <w:r w:rsidRPr="00C33440">
        <w:rPr>
          <w:rFonts w:ascii="Arial Narrow" w:hAnsi="Arial Narrow"/>
        </w:rPr>
        <w:t xml:space="preserve"> πρέπει να βρίσκεται στο επίκεντρο των πολιτικών μας απαντήσεων. Οι επενδύσεις στην πράσινη μετάβαση και την ανθεκτικότητα των νησιών στην κλιματική αλλαγή δεν συνάδουν μόνο με τους κλιματικούς στόχους της ΕΕ, αλλά και προστατεύουν τα ευαίσθητα οικοσυστήματα που είναι ιδιαίτερα ευάλωτα στην κλιματική αλλαγή.</w:t>
      </w:r>
    </w:p>
    <w:p w14:paraId="4E1D4C6F" w14:textId="77777777" w:rsidR="005601B5" w:rsidRPr="00C33440" w:rsidRDefault="005601B5" w:rsidP="005601B5">
      <w:pPr>
        <w:rPr>
          <w:rFonts w:ascii="Arial Narrow" w:hAnsi="Arial Narrow"/>
        </w:rPr>
      </w:pPr>
      <w:r w:rsidRPr="00C33440">
        <w:rPr>
          <w:rFonts w:ascii="Arial Narrow" w:hAnsi="Arial Narrow"/>
        </w:rPr>
        <w:t>Τέλος, ας μην ξεχνάμε τον ευρύτερο στόχο που διέπει την πολιτική συνοχής: να μην μείνει κανένα έδαφος πίσω. Η Ένωσή μας είναι ισχυρότερη όταν όλες οι περιφέρειες, αστικές, αγροτικές, ορεινές ή νησιωτικές, είναι συνδεδεμένες, ανταγωνιστικές και ευημερούσες. Τα νησιά δικαιούνται ισότιμη πρόσβαση στα οφέλη της πολιτικής συνοχής, σε εξατομικευμένα χρηματοδοτικά μέσα και σε λύσεις που αναγνωρίζουν τις μόνιμες διαρθρωτικές δυσκολίες τους. Μόνο τότε θα μπορούμε να ισχυριστούμε ότι έχουμε εκπληρώσει την υπόσχεση της εδαφικής συνοχής που αποτελεί τη βάση του ευρωπαϊκού εγχειρήματος. Για τον λόγο αυτό ζητούμε στο σχέδιο γνώμης τη σύναψη ενός συμφώνου για τα νησιά και τη θέσπιση ενός νόμου για τα νησιά.</w:t>
      </w:r>
    </w:p>
    <w:p w14:paraId="550A2D71" w14:textId="0F1FB68D" w:rsidR="005601B5" w:rsidRPr="00C33440" w:rsidRDefault="005601B5" w:rsidP="005601B5">
      <w:pPr>
        <w:rPr>
          <w:rFonts w:ascii="Arial Narrow" w:hAnsi="Arial Narrow"/>
        </w:rPr>
      </w:pPr>
      <w:r w:rsidRPr="00C33440">
        <w:rPr>
          <w:rFonts w:ascii="Arial Narrow" w:hAnsi="Arial Narrow"/>
        </w:rPr>
        <w:t xml:space="preserve">Κλείνοντας, καλώ όλους τους ενδιαφερόμενους φορείς </w:t>
      </w:r>
      <w:r w:rsidR="00C33440" w:rsidRPr="00C33440">
        <w:rPr>
          <w:rFonts w:ascii="Arial Narrow" w:hAnsi="Arial Narrow"/>
        </w:rPr>
        <w:t>-</w:t>
      </w:r>
      <w:r w:rsidRPr="00C33440">
        <w:rPr>
          <w:rFonts w:ascii="Arial Narrow" w:hAnsi="Arial Narrow"/>
        </w:rPr>
        <w:t xml:space="preserve"> από τα ευρωπαϊκά θεσμικά όργανα (Ευρωπαϊκό Κοινοβούλιο, Ευρωπαϊκή Επιτροπή των Περιφερειών -</w:t>
      </w:r>
      <w:proofErr w:type="spellStart"/>
      <w:r w:rsidRPr="00C33440">
        <w:rPr>
          <w:rFonts w:ascii="Arial Narrow" w:hAnsi="Arial Narrow"/>
        </w:rPr>
        <w:t>ΕτΠ</w:t>
      </w:r>
      <w:proofErr w:type="spellEnd"/>
      <w:r w:rsidRPr="00C33440">
        <w:rPr>
          <w:rFonts w:ascii="Arial Narrow" w:hAnsi="Arial Narrow"/>
        </w:rPr>
        <w:t xml:space="preserve">) έως τα κράτη μέλη, τις περιφέρειες, τις τοπικές αρχές και την κοινωνία των πολιτών </w:t>
      </w:r>
      <w:r w:rsidR="00C33440" w:rsidRPr="00C33440">
        <w:rPr>
          <w:rFonts w:ascii="Arial Narrow" w:hAnsi="Arial Narrow"/>
        </w:rPr>
        <w:t>-</w:t>
      </w:r>
      <w:r w:rsidRPr="00C33440">
        <w:rPr>
          <w:rFonts w:ascii="Arial Narrow" w:hAnsi="Arial Narrow"/>
        </w:rPr>
        <w:t xml:space="preserve"> να μετατρέψουν τις σημερινές ιδέες σε συγκεκριμένες δράσεις. Τα νησιά είναι περιοχές πρώτης γραμμής για την κυριαρχία, την ανθεκτικότητα και την καινοτομική ικανότητα της Ευρώπης. Ας συνεχίσουμε να συνεργαζόμαστε για να εξασφαλίσουμε μια στοχευμένη, συστημική και νομικά θεμελιωμένη στρατηγική της ΕΕ για τα νησιά (Σύμφωνο για τα Νησιά), η οποία θα είναι απαραίτητη για να μετατραπούν τα νησιά σε κινητήριους μοχλούς βιώσιμης ανάπτυξης, ανθεκτικότητας στην κλιματική αλλαγή και γεωπολιτικής ασφάλειας, εξασφαλίζοντας ότι οι νησιωτικές κοινότητες θα μπορούν να ευημερήσουν, ενώ παράλληλα θα ενισχύεται η στρατηγική αυτονομία και η συνοχή της Ευρώπης.</w:t>
      </w:r>
    </w:p>
    <w:sectPr w:rsidR="005601B5" w:rsidRPr="00C33440" w:rsidSect="00B078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B5"/>
    <w:rsid w:val="003302FB"/>
    <w:rsid w:val="003C61D0"/>
    <w:rsid w:val="005601B5"/>
    <w:rsid w:val="007947ED"/>
    <w:rsid w:val="0089045D"/>
    <w:rsid w:val="00956159"/>
    <w:rsid w:val="00A461E6"/>
    <w:rsid w:val="00B07833"/>
    <w:rsid w:val="00C33440"/>
    <w:rsid w:val="00FB1E5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F2CA"/>
  <w15:docId w15:val="{EBCE71E9-9BE1-49ED-A754-CCD68346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833"/>
  </w:style>
  <w:style w:type="paragraph" w:styleId="1">
    <w:name w:val="heading 1"/>
    <w:basedOn w:val="a"/>
    <w:next w:val="a"/>
    <w:link w:val="1Char"/>
    <w:uiPriority w:val="9"/>
    <w:qFormat/>
    <w:rsid w:val="0056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6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601B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601B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601B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601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01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01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01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01B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601B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601B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601B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601B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601B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01B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01B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01B5"/>
    <w:rPr>
      <w:rFonts w:eastAsiaTheme="majorEastAsia" w:cstheme="majorBidi"/>
      <w:color w:val="272727" w:themeColor="text1" w:themeTint="D8"/>
    </w:rPr>
  </w:style>
  <w:style w:type="paragraph" w:styleId="a3">
    <w:name w:val="Title"/>
    <w:basedOn w:val="a"/>
    <w:next w:val="a"/>
    <w:link w:val="Char"/>
    <w:uiPriority w:val="10"/>
    <w:qFormat/>
    <w:rsid w:val="0056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01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01B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01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01B5"/>
    <w:pPr>
      <w:spacing w:before="160"/>
      <w:jc w:val="center"/>
    </w:pPr>
    <w:rPr>
      <w:i/>
      <w:iCs/>
      <w:color w:val="404040" w:themeColor="text1" w:themeTint="BF"/>
    </w:rPr>
  </w:style>
  <w:style w:type="character" w:customStyle="1" w:styleId="Char1">
    <w:name w:val="Απόσπασμα Char"/>
    <w:basedOn w:val="a0"/>
    <w:link w:val="a5"/>
    <w:uiPriority w:val="29"/>
    <w:rsid w:val="005601B5"/>
    <w:rPr>
      <w:i/>
      <w:iCs/>
      <w:color w:val="404040" w:themeColor="text1" w:themeTint="BF"/>
    </w:rPr>
  </w:style>
  <w:style w:type="paragraph" w:styleId="a6">
    <w:name w:val="List Paragraph"/>
    <w:basedOn w:val="a"/>
    <w:uiPriority w:val="34"/>
    <w:qFormat/>
    <w:rsid w:val="005601B5"/>
    <w:pPr>
      <w:ind w:left="720"/>
      <w:contextualSpacing/>
    </w:pPr>
  </w:style>
  <w:style w:type="character" w:styleId="a7">
    <w:name w:val="Intense Emphasis"/>
    <w:basedOn w:val="a0"/>
    <w:uiPriority w:val="21"/>
    <w:qFormat/>
    <w:rsid w:val="005601B5"/>
    <w:rPr>
      <w:i/>
      <w:iCs/>
      <w:color w:val="0F4761" w:themeColor="accent1" w:themeShade="BF"/>
    </w:rPr>
  </w:style>
  <w:style w:type="paragraph" w:styleId="a8">
    <w:name w:val="Intense Quote"/>
    <w:basedOn w:val="a"/>
    <w:next w:val="a"/>
    <w:link w:val="Char2"/>
    <w:uiPriority w:val="30"/>
    <w:qFormat/>
    <w:rsid w:val="0056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601B5"/>
    <w:rPr>
      <w:i/>
      <w:iCs/>
      <w:color w:val="0F4761" w:themeColor="accent1" w:themeShade="BF"/>
    </w:rPr>
  </w:style>
  <w:style w:type="character" w:styleId="a9">
    <w:name w:val="Intense Reference"/>
    <w:basedOn w:val="a0"/>
    <w:uiPriority w:val="32"/>
    <w:qFormat/>
    <w:rsid w:val="005601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969</Words>
  <Characters>5233</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tkatsani</dc:creator>
  <cp:keywords/>
  <dc:description/>
  <cp:lastModifiedBy>tkatsani</cp:lastModifiedBy>
  <cp:revision>3</cp:revision>
  <dcterms:created xsi:type="dcterms:W3CDTF">2026-01-16T10:08:00Z</dcterms:created>
  <dcterms:modified xsi:type="dcterms:W3CDTF">2026-01-16T10:09:00Z</dcterms:modified>
</cp:coreProperties>
</file>