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7320" w14:textId="323DBF23" w:rsidR="00911DBD" w:rsidRPr="00D76ED5" w:rsidRDefault="006959D8">
      <w:pPr>
        <w:spacing w:line="288" w:lineRule="auto"/>
        <w:ind w:left="5760"/>
        <w:jc w:val="right"/>
        <w:rPr>
          <w:rFonts w:ascii="Arial" w:eastAsia="Arial" w:hAnsi="Arial" w:cs="Arial"/>
          <w:b/>
          <w:bCs/>
        </w:rPr>
      </w:pPr>
      <w:r>
        <w:rPr>
          <w:rFonts w:ascii="Arial" w:hAnsi="Arial"/>
          <w:b/>
          <w:bCs/>
        </w:rPr>
        <w:t xml:space="preserve">Αθήνα, </w:t>
      </w:r>
      <w:r w:rsidR="00F7363C">
        <w:rPr>
          <w:rFonts w:ascii="Arial" w:hAnsi="Arial"/>
          <w:b/>
          <w:bCs/>
        </w:rPr>
        <w:t>02</w:t>
      </w:r>
      <w:r>
        <w:rPr>
          <w:rFonts w:ascii="Arial" w:hAnsi="Arial"/>
          <w:b/>
          <w:bCs/>
        </w:rPr>
        <w:t>/0</w:t>
      </w:r>
      <w:r w:rsidR="00D76ED5" w:rsidRPr="00D76ED5">
        <w:rPr>
          <w:rFonts w:ascii="Arial" w:hAnsi="Arial"/>
          <w:b/>
          <w:bCs/>
        </w:rPr>
        <w:t>2</w:t>
      </w:r>
      <w:r>
        <w:rPr>
          <w:rFonts w:ascii="Arial" w:hAnsi="Arial"/>
          <w:b/>
          <w:bCs/>
        </w:rPr>
        <w:t>/202</w:t>
      </w:r>
      <w:r w:rsidR="00D76ED5" w:rsidRPr="00D76ED5">
        <w:rPr>
          <w:rFonts w:ascii="Arial" w:hAnsi="Arial"/>
          <w:b/>
          <w:bCs/>
        </w:rPr>
        <w:t>6</w:t>
      </w:r>
    </w:p>
    <w:p w14:paraId="4F143BD6" w14:textId="1D272569" w:rsidR="00911DBD" w:rsidRPr="00F7363C" w:rsidRDefault="006959D8">
      <w:pPr>
        <w:spacing w:line="288" w:lineRule="auto"/>
        <w:ind w:left="5040" w:firstLine="720"/>
        <w:jc w:val="right"/>
        <w:rPr>
          <w:rFonts w:ascii="Arial" w:eastAsia="Arial" w:hAnsi="Arial" w:cs="Arial"/>
          <w:b/>
          <w:bCs/>
        </w:rPr>
      </w:pPr>
      <w:r>
        <w:rPr>
          <w:rFonts w:ascii="Arial" w:hAnsi="Arial"/>
          <w:b/>
          <w:bCs/>
        </w:rPr>
        <w:t>Αρ. Πρωτ</w:t>
      </w:r>
      <w:r>
        <w:rPr>
          <w:rFonts w:ascii="Arial" w:hAnsi="Arial"/>
          <w:b/>
          <w:bCs/>
          <w:lang w:val="ru-RU"/>
        </w:rPr>
        <w:t>.: 0</w:t>
      </w:r>
      <w:r w:rsidR="00F7363C">
        <w:rPr>
          <w:rFonts w:ascii="Arial" w:hAnsi="Arial"/>
          <w:b/>
          <w:bCs/>
        </w:rPr>
        <w:t>08</w:t>
      </w:r>
    </w:p>
    <w:p w14:paraId="127E7FBF" w14:textId="77777777" w:rsidR="00F7363C" w:rsidRDefault="00F7363C">
      <w:pPr>
        <w:pStyle w:val="a6"/>
        <w:spacing w:line="288" w:lineRule="auto"/>
        <w:jc w:val="both"/>
        <w:rPr>
          <w:b/>
          <w:bCs/>
        </w:rPr>
      </w:pPr>
    </w:p>
    <w:p w14:paraId="08CABB3B" w14:textId="77777777" w:rsidR="00F7363C" w:rsidRPr="00F7363C" w:rsidRDefault="006959D8">
      <w:pPr>
        <w:pStyle w:val="a6"/>
        <w:spacing w:line="288" w:lineRule="auto"/>
        <w:jc w:val="both"/>
        <w:rPr>
          <w:b/>
          <w:bCs/>
        </w:rPr>
      </w:pPr>
      <w:r>
        <w:rPr>
          <w:b/>
          <w:bCs/>
        </w:rPr>
        <w:t xml:space="preserve">Προς: </w:t>
      </w:r>
    </w:p>
    <w:p w14:paraId="73EDFE53" w14:textId="39E7B2FF" w:rsidR="00911DBD" w:rsidRDefault="006959D8">
      <w:pPr>
        <w:pStyle w:val="a6"/>
        <w:spacing w:line="288" w:lineRule="auto"/>
        <w:jc w:val="both"/>
      </w:pPr>
      <w:r>
        <w:t>Υπουργό Υγείας κ. Α. Γεωργιάδη</w:t>
      </w:r>
    </w:p>
    <w:p w14:paraId="0C42BE60" w14:textId="3E873495" w:rsidR="00911DBD" w:rsidRPr="00F7363C" w:rsidRDefault="00F7363C">
      <w:pPr>
        <w:pStyle w:val="a6"/>
        <w:spacing w:line="288" w:lineRule="auto"/>
        <w:jc w:val="both"/>
      </w:pPr>
      <w:r>
        <w:t xml:space="preserve">Υφυπουργό Υγείας κ. Μ. </w:t>
      </w:r>
      <w:proofErr w:type="spellStart"/>
      <w:r>
        <w:t>Θεμιστοκλέους</w:t>
      </w:r>
      <w:proofErr w:type="spellEnd"/>
    </w:p>
    <w:p w14:paraId="31F6EE84" w14:textId="77777777" w:rsidR="00D76ED5" w:rsidRDefault="00D76ED5">
      <w:pPr>
        <w:pStyle w:val="a6"/>
        <w:spacing w:line="288" w:lineRule="auto"/>
        <w:jc w:val="both"/>
      </w:pPr>
    </w:p>
    <w:p w14:paraId="778E250A" w14:textId="77777777" w:rsidR="00911DBD" w:rsidRPr="00F7363C" w:rsidRDefault="006959D8">
      <w:pPr>
        <w:pStyle w:val="a6"/>
        <w:spacing w:line="288" w:lineRule="auto"/>
        <w:jc w:val="both"/>
        <w:rPr>
          <w:b/>
          <w:bCs/>
        </w:rPr>
      </w:pPr>
      <w:r w:rsidRPr="00D76ED5">
        <w:rPr>
          <w:b/>
          <w:bCs/>
        </w:rPr>
        <w:t>Κοινοποίηση:</w:t>
      </w:r>
    </w:p>
    <w:p w14:paraId="3B925F64" w14:textId="7A8A862B" w:rsidR="00D76ED5" w:rsidRPr="00D76ED5" w:rsidRDefault="00D76ED5">
      <w:pPr>
        <w:pStyle w:val="a6"/>
        <w:spacing w:line="288" w:lineRule="auto"/>
        <w:jc w:val="both"/>
      </w:pPr>
      <w:r w:rsidRPr="00D76ED5">
        <w:t xml:space="preserve">- </w:t>
      </w:r>
      <w:r>
        <w:t>Εθνικό Κέντρο Αιμοδοσίας</w:t>
      </w:r>
    </w:p>
    <w:p w14:paraId="232FEB5E" w14:textId="77777777" w:rsidR="00911DBD" w:rsidRDefault="006959D8">
      <w:pPr>
        <w:pStyle w:val="a6"/>
        <w:spacing w:line="288" w:lineRule="auto"/>
        <w:jc w:val="both"/>
      </w:pPr>
      <w:r>
        <w:rPr>
          <w:lang w:val="ru-RU"/>
        </w:rPr>
        <w:t xml:space="preserve">- </w:t>
      </w:r>
      <w:r>
        <w:t>Εθνική Συνομοσπονδία Ατόμων με Αναπηρία (ΕΣΑμεΑ)</w:t>
      </w:r>
    </w:p>
    <w:p w14:paraId="00653D02" w14:textId="77777777" w:rsidR="00911DBD" w:rsidRDefault="006959D8">
      <w:pPr>
        <w:pStyle w:val="a6"/>
        <w:spacing w:line="288" w:lineRule="auto"/>
        <w:jc w:val="both"/>
      </w:pPr>
      <w:r>
        <w:rPr>
          <w:lang w:val="ru-RU"/>
        </w:rPr>
        <w:t xml:space="preserve">- </w:t>
      </w:r>
      <w:r>
        <w:t>Φορείς – Μέλη ΕΟΘΑ</w:t>
      </w:r>
    </w:p>
    <w:p w14:paraId="5CD94C43" w14:textId="77777777" w:rsidR="00911DBD" w:rsidRDefault="00911DBD">
      <w:pPr>
        <w:pStyle w:val="a6"/>
        <w:spacing w:line="288" w:lineRule="auto"/>
        <w:jc w:val="both"/>
      </w:pPr>
    </w:p>
    <w:p w14:paraId="6B0B1FAA" w14:textId="77777777" w:rsidR="00D76ED5" w:rsidRDefault="00D76ED5">
      <w:pPr>
        <w:pStyle w:val="a6"/>
        <w:spacing w:line="288" w:lineRule="auto"/>
        <w:jc w:val="both"/>
      </w:pPr>
    </w:p>
    <w:p w14:paraId="174F94DD" w14:textId="61CFBA0A" w:rsidR="00911DBD" w:rsidRDefault="006959D8">
      <w:pPr>
        <w:pStyle w:val="a6"/>
        <w:spacing w:line="288" w:lineRule="auto"/>
        <w:ind w:left="851" w:hanging="851"/>
        <w:jc w:val="both"/>
      </w:pPr>
      <w:r>
        <w:rPr>
          <w:b/>
          <w:bCs/>
        </w:rPr>
        <w:t xml:space="preserve">Θέμα: </w:t>
      </w:r>
      <w:r w:rsidRPr="00D76ED5">
        <w:rPr>
          <w:b/>
          <w:bCs/>
        </w:rPr>
        <w:t>«</w:t>
      </w:r>
      <w:r w:rsidR="00D76ED5">
        <w:rPr>
          <w:b/>
          <w:bCs/>
        </w:rPr>
        <w:t>Χωρίς αποθέματα αίματος η χώρα – Απουσία Εθνικού Σχεδιασμού</w:t>
      </w:r>
      <w:r w:rsidRPr="00D76ED5">
        <w:rPr>
          <w:b/>
          <w:bCs/>
        </w:rPr>
        <w:t>»</w:t>
      </w:r>
    </w:p>
    <w:p w14:paraId="36F6A819" w14:textId="77777777" w:rsidR="00911DBD" w:rsidRDefault="00911DBD">
      <w:pPr>
        <w:pStyle w:val="a6"/>
        <w:spacing w:line="288" w:lineRule="auto"/>
        <w:jc w:val="both"/>
      </w:pPr>
    </w:p>
    <w:p w14:paraId="57D58FF0" w14:textId="296B6F10" w:rsidR="00D76ED5" w:rsidRDefault="00D76ED5" w:rsidP="00D76ED5">
      <w:pPr>
        <w:spacing w:before="100" w:beforeAutospacing="1" w:after="100" w:afterAutospacing="1"/>
        <w:jc w:val="both"/>
        <w:rPr>
          <w:rFonts w:ascii="Arial" w:hAnsi="Arial" w:cs="Arial"/>
        </w:rPr>
      </w:pPr>
      <w:r>
        <w:rPr>
          <w:rFonts w:ascii="Arial" w:hAnsi="Arial" w:cs="Arial"/>
        </w:rPr>
        <w:t xml:space="preserve">Αξιότιμε κύριε </w:t>
      </w:r>
      <w:r w:rsidR="00024557">
        <w:rPr>
          <w:rFonts w:ascii="Arial" w:hAnsi="Arial" w:cs="Arial"/>
        </w:rPr>
        <w:t>Υ</w:t>
      </w:r>
      <w:r>
        <w:rPr>
          <w:rFonts w:ascii="Arial" w:hAnsi="Arial" w:cs="Arial"/>
        </w:rPr>
        <w:t>πουργέ,</w:t>
      </w:r>
    </w:p>
    <w:p w14:paraId="759CB14A" w14:textId="422FF4BC" w:rsidR="00024557" w:rsidRDefault="00024557" w:rsidP="00D76ED5">
      <w:pPr>
        <w:spacing w:before="100" w:beforeAutospacing="1" w:after="100" w:afterAutospacing="1"/>
        <w:jc w:val="both"/>
        <w:rPr>
          <w:rFonts w:cs="Aptos"/>
        </w:rPr>
      </w:pPr>
      <w:r>
        <w:rPr>
          <w:rFonts w:ascii="Arial" w:hAnsi="Arial" w:cs="Arial"/>
        </w:rPr>
        <w:t xml:space="preserve">Αξιότιμε κύριε Υφυπουργέ, </w:t>
      </w:r>
    </w:p>
    <w:p w14:paraId="36FFCF31" w14:textId="68552609" w:rsidR="00D76ED5" w:rsidRDefault="00D76ED5" w:rsidP="00D76ED5">
      <w:pPr>
        <w:spacing w:before="100" w:beforeAutospacing="1" w:after="100" w:afterAutospacing="1" w:line="288" w:lineRule="auto"/>
        <w:jc w:val="both"/>
      </w:pPr>
      <w:r>
        <w:rPr>
          <w:rFonts w:ascii="Arial" w:hAnsi="Arial" w:cs="Arial"/>
        </w:rPr>
        <w:t>Η Ελληνική Ομοσπονδία Θαλασσαιμίας κρούει τον κώδωνα του κινδύνου για τη δραματική κατάσταση που επικρατεί στη χώρα αναφορικά με την επάρκεια αίματος. Για άλλη μια φορά τα αποθέματα αίματος είναι ανεπαρκή, με ήδη σοβαρές και μετρήσιμες επιπτώσεις στη ζωή και την υγεία των ασθενών με Θαλασσαιμία</w:t>
      </w:r>
      <w:r w:rsidR="00F7363C">
        <w:rPr>
          <w:rFonts w:ascii="Arial" w:hAnsi="Arial" w:cs="Arial"/>
        </w:rPr>
        <w:t xml:space="preserve"> </w:t>
      </w:r>
      <w:r>
        <w:rPr>
          <w:rFonts w:ascii="Arial" w:hAnsi="Arial" w:cs="Arial"/>
        </w:rPr>
        <w:t>και Δρεπανοκυτταρική Νόσο.</w:t>
      </w:r>
    </w:p>
    <w:p w14:paraId="0EBC5EF3" w14:textId="77777777" w:rsidR="00D76ED5" w:rsidRDefault="00D76ED5" w:rsidP="00D76ED5">
      <w:pPr>
        <w:spacing w:before="100" w:beforeAutospacing="1" w:line="288" w:lineRule="auto"/>
        <w:jc w:val="both"/>
      </w:pPr>
      <w:r>
        <w:rPr>
          <w:rFonts w:ascii="Arial" w:hAnsi="Arial" w:cs="Arial"/>
        </w:rPr>
        <w:t>Σε πολλά νοσοκομεία παρατηρούνται συστηματικές αναβολές μεταγγίσεων ή χορήγηση μειωμένων ποσοτήτων αίματος στους Θαλασσαιμικούς ασθενείς, γεγονός που επηρεάζει άμεσα την υγεία τους. Ιδιαίτερα στο:</w:t>
      </w:r>
    </w:p>
    <w:p w14:paraId="0B8135F4" w14:textId="329C5CD2" w:rsidR="00D76ED5" w:rsidRDefault="00D76ED5" w:rsidP="00F7363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88" w:lineRule="auto"/>
        <w:jc w:val="both"/>
      </w:pPr>
      <w:r>
        <w:rPr>
          <w:rFonts w:ascii="Arial" w:hAnsi="Arial" w:cs="Arial"/>
          <w:b/>
          <w:bCs/>
        </w:rPr>
        <w:t>Λαϊκό Νοσοκομείο</w:t>
      </w:r>
      <w:r>
        <w:rPr>
          <w:rFonts w:ascii="Arial" w:hAnsi="Arial" w:cs="Arial"/>
        </w:rPr>
        <w:t>: 40 ασθενείς με Θαλασσαιμία</w:t>
      </w:r>
      <w:r w:rsidR="00F7363C">
        <w:rPr>
          <w:rFonts w:ascii="Arial" w:hAnsi="Arial" w:cs="Arial"/>
        </w:rPr>
        <w:t xml:space="preserve"> </w:t>
      </w:r>
      <w:r>
        <w:rPr>
          <w:rFonts w:ascii="Arial" w:hAnsi="Arial" w:cs="Arial"/>
        </w:rPr>
        <w:t>και Δρεπανοκυτταρική Νόσο βρίσκονται σε καθεστώς αναβολής μεταγγίσεων, χωρίς σαφές χρονοδιάγραμμα.</w:t>
      </w:r>
    </w:p>
    <w:p w14:paraId="76FF8377" w14:textId="77777777" w:rsidR="00D76ED5" w:rsidRDefault="00D76ED5" w:rsidP="00D76ED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88" w:lineRule="auto"/>
      </w:pPr>
      <w:r>
        <w:rPr>
          <w:rFonts w:ascii="Arial" w:hAnsi="Arial" w:cs="Arial"/>
          <w:b/>
          <w:bCs/>
        </w:rPr>
        <w:t>Πανεπιστημιακό Νοσοκομείο Ρίου</w:t>
      </w:r>
      <w:r>
        <w:rPr>
          <w:rFonts w:ascii="Arial" w:hAnsi="Arial" w:cs="Arial"/>
        </w:rPr>
        <w:t>: 55 ασθενείς αντιμετωπίζουν αντίστοιχες αναβολές.</w:t>
      </w:r>
    </w:p>
    <w:p w14:paraId="4363646A" w14:textId="7C349263" w:rsidR="00D76ED5" w:rsidRDefault="00D76ED5" w:rsidP="00D76ED5">
      <w:pPr>
        <w:spacing w:before="100" w:beforeAutospacing="1" w:line="288" w:lineRule="auto"/>
        <w:ind w:left="720"/>
      </w:pPr>
    </w:p>
    <w:p w14:paraId="57101DD5" w14:textId="77777777" w:rsidR="00D76ED5" w:rsidRDefault="00D76ED5" w:rsidP="00D76ED5">
      <w:pPr>
        <w:spacing w:before="100" w:beforeAutospacing="1" w:line="288" w:lineRule="auto"/>
        <w:jc w:val="both"/>
      </w:pPr>
      <w:r>
        <w:rPr>
          <w:rFonts w:ascii="Arial" w:hAnsi="Arial" w:cs="Arial"/>
        </w:rPr>
        <w:lastRenderedPageBreak/>
        <w:t xml:space="preserve">Βέβαια, οι ελλείψεις αίματος δεν αποτελούν συγκυριακό ή έκτακτο φαινόμενο. Συνδέονται τόσο με εποχικούς παράγοντες (ιώσεις, καιρικές συνθήκες, άδειες διακοπών αιμοδοτών και προσωπικού αιμοδοσίας κ.α.) όσο και με τη </w:t>
      </w:r>
      <w:r>
        <w:rPr>
          <w:rFonts w:ascii="Arial" w:hAnsi="Arial" w:cs="Arial"/>
          <w:b/>
          <w:bCs/>
        </w:rPr>
        <w:t>διαχρονική απουσία ενός ολοκληρωμένου Σχεδιασμού για τη λειτουργία όλης της Αιμοδοσίας της χώρας,</w:t>
      </w:r>
      <w:r>
        <w:rPr>
          <w:rFonts w:ascii="Arial" w:hAnsi="Arial" w:cs="Arial"/>
        </w:rPr>
        <w:t xml:space="preserve"> που μεταξύ άλλων θα διασφάλιζε σταθερά και επαρκή αποθέματα καθ’ όλη τη διάρκεια του έτους. </w:t>
      </w:r>
      <w:r>
        <w:rPr>
          <w:rFonts w:ascii="Arial" w:hAnsi="Arial" w:cs="Arial"/>
          <w:b/>
          <w:bCs/>
        </w:rPr>
        <w:t>Η Κεντρική Διαχείριση Αίματος, που ξεκίνησε πιλοτικά τον Μάιο του 2024, παραμένει περιορισμένη γεωγραφικά στην Αττική παρά το γεγονός ότι το ΕΚΕΑ καλείται να καλύψει ανάγκες σε όλη τη χώρα.</w:t>
      </w:r>
    </w:p>
    <w:p w14:paraId="205560BA" w14:textId="5C10EBCD" w:rsidR="00D76ED5" w:rsidRDefault="00D76ED5" w:rsidP="00D76ED5">
      <w:pPr>
        <w:spacing w:before="100" w:beforeAutospacing="1" w:line="288" w:lineRule="auto"/>
        <w:jc w:val="both"/>
      </w:pPr>
      <w:r>
        <w:rPr>
          <w:rFonts w:ascii="Arial" w:hAnsi="Arial" w:cs="Arial"/>
        </w:rPr>
        <w:t>Δυστυχώς, η μέχρι σήμερα πρακτική διαχείρισης των ελλείψεων, βασίζεται στη δημιουργία προσωρινών εξορμήσεων των υπηρεσιών αιμοδοσίας, ή</w:t>
      </w:r>
      <w:r w:rsidR="00F7363C">
        <w:rPr>
          <w:rFonts w:ascii="Arial" w:hAnsi="Arial" w:cs="Arial"/>
        </w:rPr>
        <w:t xml:space="preserve"> </w:t>
      </w:r>
      <w:r>
        <w:rPr>
          <w:rFonts w:ascii="Arial" w:hAnsi="Arial" w:cs="Arial"/>
        </w:rPr>
        <w:t>μέσω της στέρησης της τακτικής και προγραμματισμένης θεραπείας των πολυμεταγγιζόμενων ασθενών, προκειμένου να καλυφθούν έκτακτα περιστατικά που απαιτούν μετάγγιση αίματος, όπως μεταμοσχεύσεις, τροχαία ατυχήματα και άλλα επείγοντα περιστατικά.</w:t>
      </w:r>
    </w:p>
    <w:p w14:paraId="066C8C13" w14:textId="0F6004B8" w:rsidR="00D76ED5" w:rsidRDefault="00D76ED5" w:rsidP="00D76ED5">
      <w:pPr>
        <w:spacing w:before="100" w:beforeAutospacing="1" w:after="100" w:afterAutospacing="1" w:line="288" w:lineRule="auto"/>
        <w:jc w:val="both"/>
      </w:pPr>
      <w:r>
        <w:rPr>
          <w:rFonts w:ascii="Arial" w:hAnsi="Arial" w:cs="Arial"/>
        </w:rPr>
        <w:t>Η πρακτική αυτή οδηγεί σε μακροχρόνιες και μη αναστρέψιμες οργανικές βλάβες, όπως καρδιολογικές και ισχαιμικές επιπλοκές, αυξημένο κίνδυνο λοιμώξεων και συνολική επιδείνωση της υγείας των Θαλασσαιμικών</w:t>
      </w:r>
      <w:r w:rsidR="00F7363C">
        <w:rPr>
          <w:rFonts w:ascii="Arial" w:hAnsi="Arial" w:cs="Arial"/>
        </w:rPr>
        <w:t xml:space="preserve"> </w:t>
      </w:r>
      <w:r>
        <w:rPr>
          <w:rFonts w:ascii="Arial" w:hAnsi="Arial" w:cs="Arial"/>
        </w:rPr>
        <w:t>ασθενών. Παράλληλα, επιβαρύνει το σύστημα υγείας λόγω συχνότερων αναγκών νοσηλείας και μεταγγίσεων και επιτείνει την ταλαιπωρία μιας ιδιαίτερα ευάλωτης ομάδας πασχόντων.</w:t>
      </w:r>
    </w:p>
    <w:p w14:paraId="0D4679D7" w14:textId="1A517879" w:rsidR="00D76ED5" w:rsidRDefault="00D76ED5" w:rsidP="00D76ED5">
      <w:pPr>
        <w:spacing w:before="100" w:beforeAutospacing="1" w:after="100" w:afterAutospacing="1" w:line="288" w:lineRule="auto"/>
        <w:jc w:val="both"/>
      </w:pPr>
      <w:r>
        <w:rPr>
          <w:rFonts w:ascii="Arial" w:hAnsi="Arial" w:cs="Arial"/>
        </w:rPr>
        <w:t>Την ίδια στιγμή, η πρόσφατη καμπάνια του Υπουργείου Υγείας για τις μεταμοσχεύσεις που είχε εκπληκτικά αποτελέσματα, αύξησε τον αριθμό των μεταμοσχεύσεων, αλλά αναπόφευκτα</w:t>
      </w:r>
      <w:r w:rsidR="007F7037">
        <w:rPr>
          <w:rFonts w:ascii="Arial" w:hAnsi="Arial" w:cs="Arial"/>
        </w:rPr>
        <w:t xml:space="preserve"> </w:t>
      </w:r>
      <w:r>
        <w:rPr>
          <w:rFonts w:ascii="Arial" w:hAnsi="Arial" w:cs="Arial"/>
        </w:rPr>
        <w:t>και τη ζήτηση για αίμα. Ωστόσο, η αυξημένη αυτή ανάγκη, δε συνοδεύτηκε από αντίστοιχη εθνική στρατηγική προσέλκυσης και διατήρησης εθελοντών αιμοδοτών, με αποτέλεσμα η προσφορά αίματος να παραμένει ανεπαρκής.</w:t>
      </w:r>
    </w:p>
    <w:p w14:paraId="63BCE4C6" w14:textId="22D2C128" w:rsidR="00D76ED5" w:rsidRDefault="00D76ED5" w:rsidP="00D76ED5">
      <w:pPr>
        <w:spacing w:before="100" w:beforeAutospacing="1" w:after="100" w:afterAutospacing="1" w:line="288" w:lineRule="auto"/>
        <w:jc w:val="both"/>
      </w:pPr>
      <w:r>
        <w:rPr>
          <w:rFonts w:ascii="Arial" w:hAnsi="Arial" w:cs="Arial"/>
        </w:rPr>
        <w:t>Κύριε υπουργέ,</w:t>
      </w:r>
    </w:p>
    <w:p w14:paraId="60A17E8F" w14:textId="77777777" w:rsidR="00D76ED5" w:rsidRDefault="00D76ED5" w:rsidP="00D76ED5">
      <w:pPr>
        <w:spacing w:before="100" w:beforeAutospacing="1" w:after="100" w:afterAutospacing="1" w:line="288" w:lineRule="auto"/>
      </w:pPr>
      <w:r>
        <w:rPr>
          <w:rFonts w:ascii="Arial" w:hAnsi="Arial" w:cs="Arial"/>
        </w:rPr>
        <w:t>Η Ελληνική Ομοσπονδία Θαλασσαιμίας ζητά:</w:t>
      </w:r>
    </w:p>
    <w:p w14:paraId="2E810CBE" w14:textId="77777777" w:rsidR="00D76ED5" w:rsidRDefault="00D76ED5" w:rsidP="00D76ED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88" w:lineRule="auto"/>
      </w:pPr>
      <w:r>
        <w:rPr>
          <w:rFonts w:ascii="Arial" w:hAnsi="Arial" w:cs="Arial"/>
        </w:rPr>
        <w:t>Την εφαρμογή ενός Κεντρικού Σχεδιασμού για την προσέλκυση και διατήρηση εθελοντών αιμοδοτών</w:t>
      </w:r>
    </w:p>
    <w:p w14:paraId="27D291DE" w14:textId="77777777" w:rsidR="00D76ED5" w:rsidRPr="007F7037" w:rsidRDefault="00D76ED5" w:rsidP="00D76ED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88" w:lineRule="auto"/>
      </w:pPr>
      <w:r>
        <w:rPr>
          <w:rFonts w:ascii="Arial" w:hAnsi="Arial" w:cs="Arial"/>
        </w:rPr>
        <w:t>Την καθολική εφαρμογή της Κεντρικής Διαχείρισης Αίματος σε όλη τη χώρα</w:t>
      </w:r>
    </w:p>
    <w:p w14:paraId="1F449B21" w14:textId="03761A1E" w:rsidR="007F7037" w:rsidRPr="007F7037" w:rsidRDefault="007F7037" w:rsidP="007F703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88" w:lineRule="auto"/>
        <w:ind w:left="714" w:hanging="357"/>
        <w:jc w:val="both"/>
        <w:rPr>
          <w:rFonts w:ascii="Arial" w:hAnsi="Arial" w:cs="Arial"/>
        </w:rPr>
      </w:pPr>
      <w:r w:rsidRPr="007F7037">
        <w:rPr>
          <w:rFonts w:ascii="Arial" w:hAnsi="Arial" w:cs="Arial"/>
        </w:rPr>
        <w:lastRenderedPageBreak/>
        <w:t>Ανάπτυξη ολοκληρωμένου Εθνικού Συστήματος Αιμοδοσίας για τη διασφάλιση της επάρκειας αίματος</w:t>
      </w:r>
    </w:p>
    <w:p w14:paraId="38C9EDB5" w14:textId="2A0305D1" w:rsidR="00D76ED5" w:rsidRDefault="00D76ED5" w:rsidP="00D76ED5">
      <w:pPr>
        <w:spacing w:before="100" w:beforeAutospacing="1" w:after="100" w:afterAutospacing="1" w:line="288" w:lineRule="auto"/>
      </w:pPr>
      <w:r>
        <w:rPr>
          <w:rFonts w:ascii="Arial" w:hAnsi="Arial" w:cs="Arial"/>
        </w:rPr>
        <w:t>Η επάρκεια αίματος δεν είναι θέμα τύχης ή συγκυριακής κινητοποίησης των πολιτών, αλλά αποτέλεσμα σχεδιασμού και πρόληψης των ελλείψεων καθ' όλης της διάρκειας του έτους.</w:t>
      </w:r>
    </w:p>
    <w:p w14:paraId="4A319658" w14:textId="77777777" w:rsidR="00911DBD" w:rsidRDefault="00911DBD">
      <w:pPr>
        <w:pStyle w:val="a6"/>
        <w:spacing w:line="288" w:lineRule="auto"/>
        <w:jc w:val="both"/>
      </w:pPr>
    </w:p>
    <w:p w14:paraId="7B65A5D3" w14:textId="77777777" w:rsidR="006959D8" w:rsidRPr="006959D8" w:rsidRDefault="006959D8" w:rsidP="006959D8">
      <w:pPr>
        <w:suppressAutoHyphens/>
        <w:spacing w:line="288" w:lineRule="auto"/>
        <w:jc w:val="center"/>
        <w:rPr>
          <w:rFonts w:ascii="Arial" w:hAnsi="Arial" w:cs="Arial"/>
          <w:b/>
          <w:lang w:eastAsia="ar-SA"/>
        </w:rPr>
      </w:pPr>
      <w:r w:rsidRPr="006959D8">
        <w:rPr>
          <w:rFonts w:ascii="Arial" w:hAnsi="Arial" w:cs="Arial"/>
          <w:b/>
          <w:lang w:eastAsia="ar-SA"/>
        </w:rPr>
        <w:t>Με εκτίμηση,</w:t>
      </w:r>
    </w:p>
    <w:p w14:paraId="05979075" w14:textId="77777777" w:rsidR="006959D8" w:rsidRPr="006959D8" w:rsidRDefault="006959D8" w:rsidP="006959D8">
      <w:pPr>
        <w:suppressAutoHyphens/>
        <w:spacing w:line="288" w:lineRule="auto"/>
        <w:jc w:val="center"/>
        <w:rPr>
          <w:rFonts w:ascii="Arial" w:hAnsi="Arial" w:cs="Arial"/>
          <w:b/>
          <w:lang w:eastAsia="ar-SA"/>
        </w:rPr>
      </w:pPr>
      <w:r w:rsidRPr="006959D8">
        <w:rPr>
          <w:rFonts w:ascii="Arial" w:hAnsi="Arial" w:cs="Arial"/>
          <w:b/>
          <w:lang w:eastAsia="ar-SA"/>
        </w:rPr>
        <w:t>για το Διοικητικό Συμβούλιο της</w:t>
      </w:r>
    </w:p>
    <w:p w14:paraId="228D9546" w14:textId="77777777" w:rsidR="006959D8" w:rsidRPr="006959D8" w:rsidRDefault="006959D8" w:rsidP="006959D8">
      <w:pPr>
        <w:suppressAutoHyphens/>
        <w:spacing w:line="288" w:lineRule="auto"/>
        <w:jc w:val="center"/>
        <w:rPr>
          <w:rFonts w:ascii="Arial" w:hAnsi="Arial" w:cs="Arial"/>
          <w:b/>
          <w:lang w:eastAsia="ar-SA"/>
        </w:rPr>
      </w:pPr>
      <w:r w:rsidRPr="006959D8">
        <w:rPr>
          <w:rFonts w:ascii="Arial" w:hAnsi="Arial" w:cs="Arial"/>
          <w:b/>
          <w:lang w:eastAsia="ar-SA"/>
        </w:rPr>
        <w:t>Ελληνικής Ομοσπονδίας Θαλασσαιμίας</w:t>
      </w:r>
    </w:p>
    <w:p w14:paraId="2CA45DD2" w14:textId="77777777" w:rsidR="006959D8" w:rsidRPr="006959D8" w:rsidRDefault="006959D8" w:rsidP="006959D8">
      <w:pPr>
        <w:suppressAutoHyphens/>
        <w:spacing w:line="288" w:lineRule="auto"/>
        <w:jc w:val="center"/>
        <w:rPr>
          <w:rFonts w:ascii="Arial" w:hAnsi="Arial" w:cs="Arial"/>
          <w:b/>
          <w:lang w:eastAsia="ar-SA"/>
        </w:rPr>
      </w:pPr>
    </w:p>
    <w:p w14:paraId="38B00E64" w14:textId="77777777" w:rsidR="006959D8" w:rsidRPr="006959D8" w:rsidRDefault="006959D8" w:rsidP="006959D8">
      <w:pPr>
        <w:suppressAutoHyphens/>
        <w:spacing w:line="288" w:lineRule="auto"/>
        <w:jc w:val="center"/>
        <w:rPr>
          <w:rFonts w:ascii="Arial" w:hAnsi="Arial" w:cs="Arial"/>
          <w:b/>
          <w:lang w:eastAsia="ar-SA"/>
        </w:rPr>
      </w:pPr>
      <w:r w:rsidRPr="006959D8">
        <w:rPr>
          <w:rFonts w:ascii="Arial" w:hAnsi="Arial" w:cs="Arial"/>
          <w:b/>
          <w:lang w:eastAsia="ar-SA"/>
        </w:rPr>
        <w:t xml:space="preserve">      Η Πρόεδρος </w:t>
      </w:r>
      <w:r w:rsidRPr="006959D8">
        <w:rPr>
          <w:rFonts w:ascii="Arial" w:hAnsi="Arial" w:cs="Arial"/>
          <w:b/>
          <w:lang w:eastAsia="ar-SA"/>
        </w:rPr>
        <w:tab/>
      </w:r>
      <w:r w:rsidRPr="006959D8">
        <w:rPr>
          <w:rFonts w:ascii="Arial" w:hAnsi="Arial" w:cs="Arial"/>
          <w:b/>
          <w:lang w:eastAsia="ar-SA"/>
        </w:rPr>
        <w:tab/>
      </w:r>
      <w:r w:rsidRPr="006959D8">
        <w:rPr>
          <w:rFonts w:ascii="Arial" w:hAnsi="Arial" w:cs="Arial"/>
          <w:b/>
          <w:lang w:eastAsia="ar-SA"/>
        </w:rPr>
        <w:tab/>
      </w:r>
      <w:r w:rsidRPr="006959D8">
        <w:rPr>
          <w:rFonts w:ascii="Arial" w:hAnsi="Arial" w:cs="Arial"/>
          <w:b/>
          <w:lang w:eastAsia="ar-SA"/>
        </w:rPr>
        <w:tab/>
        <w:t>Ο Γεν. Γραμματέας</w:t>
      </w:r>
    </w:p>
    <w:p w14:paraId="5524E8A5" w14:textId="77777777" w:rsidR="006959D8" w:rsidRPr="006959D8" w:rsidRDefault="006959D8" w:rsidP="006959D8">
      <w:pPr>
        <w:suppressAutoHyphens/>
        <w:spacing w:line="288" w:lineRule="auto"/>
        <w:rPr>
          <w:rFonts w:ascii="Arial" w:hAnsi="Arial" w:cs="Arial"/>
          <w:b/>
          <w:noProof/>
        </w:rPr>
      </w:pPr>
      <w:r w:rsidRPr="006959D8">
        <w:rPr>
          <w:rFonts w:ascii="Arial" w:hAnsi="Arial" w:cs="Arial"/>
          <w:b/>
          <w:noProof/>
        </w:rPr>
        <w:t xml:space="preserve">            </w:t>
      </w:r>
      <w:r w:rsidRPr="006959D8">
        <w:rPr>
          <w:rFonts w:ascii="Arial" w:hAnsi="Arial" w:cs="Arial"/>
          <w:b/>
          <w:noProof/>
          <w:lang w:val="en-US"/>
        </w:rPr>
        <w:t xml:space="preserve">      </w:t>
      </w:r>
      <w:r w:rsidRPr="006959D8">
        <w:rPr>
          <w:rFonts w:ascii="Arial" w:hAnsi="Arial" w:cs="Arial"/>
          <w:b/>
          <w:noProof/>
        </w:rPr>
        <w:t xml:space="preserve">   </w:t>
      </w:r>
      <w:r w:rsidRPr="006959D8">
        <w:rPr>
          <w:rFonts w:ascii="Arial" w:hAnsi="Arial" w:cs="Arial"/>
          <w:b/>
          <w:noProof/>
        </w:rPr>
        <w:drawing>
          <wp:inline distT="0" distB="0" distL="0" distR="0" wp14:anchorId="3E5548C6" wp14:editId="68D5B6E8">
            <wp:extent cx="1447800" cy="447675"/>
            <wp:effectExtent l="0" t="0" r="0" b="9525"/>
            <wp:docPr id="1" name="Εικόνα 1" descr="C:\Users\user\AppData\Local\Microsoft\Windows\Temporary Internet Files\Content.Outlook\BWD6MWQB\ypografi mar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BWD6MWQB\ypografi marias.jpg"/>
                    <pic:cNvPicPr>
                      <a:picLocks noChangeAspect="1" noChangeArrowheads="1"/>
                    </pic:cNvPicPr>
                  </pic:nvPicPr>
                  <pic:blipFill>
                    <a:blip r:embed="rId8" cstate="print"/>
                    <a:srcRect/>
                    <a:stretch>
                      <a:fillRect/>
                    </a:stretch>
                  </pic:blipFill>
                  <pic:spPr bwMode="auto">
                    <a:xfrm>
                      <a:off x="0" y="0"/>
                      <a:ext cx="1447800" cy="447675"/>
                    </a:xfrm>
                    <a:prstGeom prst="rect">
                      <a:avLst/>
                    </a:prstGeom>
                    <a:noFill/>
                    <a:ln w="9525">
                      <a:noFill/>
                      <a:miter lim="800000"/>
                      <a:headEnd/>
                      <a:tailEnd/>
                    </a:ln>
                  </pic:spPr>
                </pic:pic>
              </a:graphicData>
            </a:graphic>
          </wp:inline>
        </w:drawing>
      </w:r>
      <w:r w:rsidRPr="006959D8">
        <w:rPr>
          <w:rFonts w:ascii="Arial" w:hAnsi="Arial" w:cs="Arial"/>
          <w:b/>
          <w:noProof/>
        </w:rPr>
        <w:t xml:space="preserve">                  </w:t>
      </w:r>
      <w:r w:rsidRPr="006959D8">
        <w:rPr>
          <w:rFonts w:ascii="Arial" w:hAnsi="Arial" w:cs="Arial"/>
          <w:b/>
          <w:noProof/>
          <w:lang w:val="en-US"/>
        </w:rPr>
        <w:t xml:space="preserve">  </w:t>
      </w:r>
      <w:r w:rsidRPr="006959D8">
        <w:rPr>
          <w:rFonts w:ascii="Arial" w:hAnsi="Arial" w:cs="Arial"/>
          <w:b/>
          <w:noProof/>
        </w:rPr>
        <w:t xml:space="preserve"> </w:t>
      </w:r>
      <w:r w:rsidRPr="006959D8">
        <w:rPr>
          <w:rFonts w:ascii="Arial" w:hAnsi="Arial" w:cs="Arial"/>
          <w:b/>
          <w:noProof/>
          <w:lang w:val="en-US"/>
        </w:rPr>
        <w:t xml:space="preserve">  </w:t>
      </w:r>
      <w:r w:rsidRPr="006959D8">
        <w:rPr>
          <w:rFonts w:ascii="Arial" w:hAnsi="Arial" w:cs="Arial"/>
          <w:b/>
          <w:noProof/>
        </w:rPr>
        <w:drawing>
          <wp:inline distT="0" distB="0" distL="0" distR="0" wp14:anchorId="69D6E075" wp14:editId="736DE435">
            <wp:extent cx="2331720" cy="504825"/>
            <wp:effectExtent l="0" t="0" r="0"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441" cy="505847"/>
                    </a:xfrm>
                    <a:prstGeom prst="rect">
                      <a:avLst/>
                    </a:prstGeom>
                    <a:noFill/>
                    <a:ln>
                      <a:noFill/>
                    </a:ln>
                  </pic:spPr>
                </pic:pic>
              </a:graphicData>
            </a:graphic>
          </wp:inline>
        </w:drawing>
      </w:r>
    </w:p>
    <w:p w14:paraId="03FDE560" w14:textId="77777777" w:rsidR="006959D8" w:rsidRPr="006959D8" w:rsidRDefault="006959D8" w:rsidP="006959D8">
      <w:pPr>
        <w:suppressAutoHyphens/>
        <w:spacing w:line="288" w:lineRule="auto"/>
        <w:ind w:firstLine="709"/>
        <w:rPr>
          <w:rFonts w:ascii="Arial" w:hAnsi="Arial" w:cs="Arial"/>
          <w:b/>
          <w:lang w:eastAsia="ar-SA"/>
        </w:rPr>
      </w:pPr>
      <w:r w:rsidRPr="006959D8">
        <w:rPr>
          <w:rFonts w:ascii="Arial" w:hAnsi="Arial" w:cs="Arial"/>
          <w:b/>
          <w:lang w:eastAsia="ar-SA"/>
        </w:rPr>
        <w:t xml:space="preserve">  </w:t>
      </w:r>
      <w:r w:rsidRPr="006959D8">
        <w:rPr>
          <w:rFonts w:ascii="Arial" w:hAnsi="Arial" w:cs="Arial"/>
          <w:b/>
          <w:lang w:val="en-US" w:eastAsia="ar-SA"/>
        </w:rPr>
        <w:t xml:space="preserve">    </w:t>
      </w:r>
      <w:r w:rsidRPr="006959D8">
        <w:rPr>
          <w:rFonts w:ascii="Arial" w:hAnsi="Arial" w:cs="Arial"/>
          <w:b/>
          <w:lang w:eastAsia="ar-SA"/>
        </w:rPr>
        <w:t xml:space="preserve"> Μαρία Αγγελοπούλου</w:t>
      </w:r>
      <w:r w:rsidRPr="006959D8">
        <w:rPr>
          <w:rFonts w:ascii="Arial" w:hAnsi="Arial" w:cs="Arial"/>
          <w:b/>
          <w:lang w:eastAsia="ar-SA"/>
        </w:rPr>
        <w:tab/>
      </w:r>
      <w:r w:rsidRPr="006959D8">
        <w:rPr>
          <w:rFonts w:ascii="Arial" w:hAnsi="Arial" w:cs="Arial"/>
          <w:b/>
          <w:lang w:eastAsia="ar-SA"/>
        </w:rPr>
        <w:tab/>
      </w:r>
      <w:r w:rsidRPr="006959D8">
        <w:rPr>
          <w:rFonts w:ascii="Arial" w:hAnsi="Arial" w:cs="Arial"/>
          <w:b/>
          <w:lang w:eastAsia="ar-SA"/>
        </w:rPr>
        <w:tab/>
        <w:t xml:space="preserve"> Βασίλειος Δήμος</w:t>
      </w:r>
    </w:p>
    <w:p w14:paraId="246B976F" w14:textId="7948DD7B" w:rsidR="00911DBD" w:rsidRPr="006959D8" w:rsidRDefault="00911DBD" w:rsidP="006959D8">
      <w:pPr>
        <w:spacing w:line="288" w:lineRule="auto"/>
        <w:jc w:val="center"/>
      </w:pPr>
    </w:p>
    <w:sectPr w:rsidR="00911DBD" w:rsidRPr="006959D8">
      <w:footerReference w:type="default" r:id="rId10"/>
      <w:pgSz w:w="11900" w:h="16840"/>
      <w:pgMar w:top="3119" w:right="1418" w:bottom="226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9B86" w14:textId="77777777" w:rsidR="006F328B" w:rsidRDefault="006F328B">
      <w:r>
        <w:separator/>
      </w:r>
    </w:p>
  </w:endnote>
  <w:endnote w:type="continuationSeparator" w:id="0">
    <w:p w14:paraId="08D31C04" w14:textId="77777777" w:rsidR="006F328B" w:rsidRDefault="006F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A258" w14:textId="77777777" w:rsidR="00911DBD" w:rsidRDefault="006959D8">
    <w:pPr>
      <w:pStyle w:val="a5"/>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7F05" w14:textId="77777777" w:rsidR="006F328B" w:rsidRDefault="006F328B">
      <w:r>
        <w:separator/>
      </w:r>
    </w:p>
  </w:footnote>
  <w:footnote w:type="continuationSeparator" w:id="0">
    <w:p w14:paraId="4F4E15E2" w14:textId="77777777" w:rsidR="006F328B" w:rsidRDefault="006F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FE0"/>
    <w:multiLevelType w:val="multilevel"/>
    <w:tmpl w:val="7E68C72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7080B2C"/>
    <w:multiLevelType w:val="hybridMultilevel"/>
    <w:tmpl w:val="54CCAE52"/>
    <w:numStyleLink w:val="a"/>
  </w:abstractNum>
  <w:abstractNum w:abstractNumId="2" w15:restartNumberingAfterBreak="0">
    <w:nsid w:val="29183CF7"/>
    <w:multiLevelType w:val="hybridMultilevel"/>
    <w:tmpl w:val="056413DE"/>
    <w:styleLink w:val="2"/>
    <w:lvl w:ilvl="0" w:tplc="B43252E0">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5EADEC">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8C1BA">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66F17A">
      <w:start w:val="1"/>
      <w:numFmt w:val="bullet"/>
      <w:lvlText w:val="·"/>
      <w:lvlJc w:val="left"/>
      <w:pPr>
        <w:ind w:left="258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8203F4">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0C3DA">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D49DD0">
      <w:start w:val="1"/>
      <w:numFmt w:val="bullet"/>
      <w:lvlText w:val="·"/>
      <w:lvlJc w:val="left"/>
      <w:pPr>
        <w:ind w:left="474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C6710C">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12A05A">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A7605F"/>
    <w:multiLevelType w:val="hybridMultilevel"/>
    <w:tmpl w:val="E6B8D802"/>
    <w:styleLink w:val="1"/>
    <w:lvl w:ilvl="0" w:tplc="5E6A992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E88DE0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D46E28">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F0A4D9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024571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B70FE4E">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3CC3C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2E06E2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80FBFC">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1677A4"/>
    <w:multiLevelType w:val="multilevel"/>
    <w:tmpl w:val="6194E2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43A41CF"/>
    <w:multiLevelType w:val="hybridMultilevel"/>
    <w:tmpl w:val="056413DE"/>
    <w:numStyleLink w:val="2"/>
  </w:abstractNum>
  <w:abstractNum w:abstractNumId="6" w15:restartNumberingAfterBreak="0">
    <w:nsid w:val="405F372A"/>
    <w:multiLevelType w:val="multilevel"/>
    <w:tmpl w:val="1B003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076B5"/>
    <w:multiLevelType w:val="hybridMultilevel"/>
    <w:tmpl w:val="E6B8D802"/>
    <w:numStyleLink w:val="1"/>
  </w:abstractNum>
  <w:abstractNum w:abstractNumId="8" w15:restartNumberingAfterBreak="0">
    <w:nsid w:val="7BFB0E27"/>
    <w:multiLevelType w:val="hybridMultilevel"/>
    <w:tmpl w:val="54CCAE52"/>
    <w:styleLink w:val="a"/>
    <w:lvl w:ilvl="0" w:tplc="2CECA3D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8388943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A380E54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AEA217C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EFC1CB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E5440150">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80A883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5E04D6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BA064D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29678725">
    <w:abstractNumId w:val="3"/>
  </w:num>
  <w:num w:numId="2" w16cid:durableId="728262445">
    <w:abstractNumId w:val="7"/>
  </w:num>
  <w:num w:numId="3" w16cid:durableId="306710000">
    <w:abstractNumId w:val="2"/>
  </w:num>
  <w:num w:numId="4" w16cid:durableId="54276424">
    <w:abstractNumId w:val="5"/>
  </w:num>
  <w:num w:numId="5" w16cid:durableId="1823427116">
    <w:abstractNumId w:val="8"/>
  </w:num>
  <w:num w:numId="6" w16cid:durableId="1080758677">
    <w:abstractNumId w:val="1"/>
  </w:num>
  <w:num w:numId="7" w16cid:durableId="438841714">
    <w:abstractNumId w:val="7"/>
    <w:lvlOverride w:ilvl="0">
      <w:startOverride w:val="2"/>
    </w:lvlOverride>
  </w:num>
  <w:num w:numId="8" w16cid:durableId="475299244">
    <w:abstractNumId w:val="0"/>
  </w:num>
  <w:num w:numId="9" w16cid:durableId="1091467885">
    <w:abstractNumId w:val="4"/>
  </w:num>
  <w:num w:numId="10" w16cid:durableId="663439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BD"/>
    <w:rsid w:val="00024557"/>
    <w:rsid w:val="003B5532"/>
    <w:rsid w:val="006004DD"/>
    <w:rsid w:val="0062196E"/>
    <w:rsid w:val="006959D8"/>
    <w:rsid w:val="006F328B"/>
    <w:rsid w:val="00722D35"/>
    <w:rsid w:val="007F7037"/>
    <w:rsid w:val="00911DBD"/>
    <w:rsid w:val="009D5CD1"/>
    <w:rsid w:val="00BD65A3"/>
    <w:rsid w:val="00D13E4B"/>
    <w:rsid w:val="00D76ED5"/>
    <w:rsid w:val="00F1537F"/>
    <w:rsid w:val="00F736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D676"/>
  <w15:docId w15:val="{24EC4294-D97F-4C33-B279-93115CC8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cs="Arial Unicode MS"/>
      <w:color w:val="000000"/>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153"/>
        <w:tab w:val="right" w:pos="8306"/>
      </w:tabs>
    </w:pPr>
    <w:rPr>
      <w:rFonts w:cs="Arial Unicode MS"/>
      <w:color w:val="000000"/>
      <w:sz w:val="24"/>
      <w:szCs w:val="24"/>
      <w:u w:color="000000"/>
    </w:rPr>
  </w:style>
  <w:style w:type="paragraph" w:styleId="a6">
    <w:name w:val="No Spacing"/>
    <w:rPr>
      <w:rFonts w:ascii="Arial" w:eastAsia="Arial" w:hAnsi="Arial" w:cs="Arial"/>
      <w:color w:val="000000"/>
      <w:sz w:val="24"/>
      <w:szCs w:val="24"/>
      <w:u w:color="000000"/>
    </w:rPr>
  </w:style>
  <w:style w:type="numbering" w:customStyle="1" w:styleId="1">
    <w:name w:val="Εισήχθηκε το στιλ 1"/>
    <w:pPr>
      <w:numPr>
        <w:numId w:val="1"/>
      </w:numPr>
    </w:pPr>
  </w:style>
  <w:style w:type="paragraph" w:styleId="a7">
    <w:name w:val="List Paragraph"/>
    <w:pPr>
      <w:ind w:left="720"/>
    </w:pPr>
    <w:rPr>
      <w:rFonts w:cs="Arial Unicode MS"/>
      <w:color w:val="000000"/>
      <w:sz w:val="24"/>
      <w:szCs w:val="24"/>
      <w:u w:color="000000"/>
    </w:rPr>
  </w:style>
  <w:style w:type="numbering" w:customStyle="1" w:styleId="2">
    <w:name w:val="Εισήχθηκε το στιλ 2"/>
    <w:pPr>
      <w:numPr>
        <w:numId w:val="3"/>
      </w:numPr>
    </w:pPr>
  </w:style>
  <w:style w:type="numbering" w:customStyle="1" w:styleId="a">
    <w:name w:val="Αριθμοί"/>
    <w:pPr>
      <w:numPr>
        <w:numId w:val="5"/>
      </w:numPr>
    </w:pPr>
  </w:style>
  <w:style w:type="character" w:styleId="a8">
    <w:name w:val="Strong"/>
    <w:basedOn w:val="a1"/>
    <w:uiPriority w:val="22"/>
    <w:qFormat/>
    <w:rsid w:val="007F7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BD87-21D1-4D12-A71B-A81F0EA0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2964</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tkatsani</cp:lastModifiedBy>
  <cp:revision>2</cp:revision>
  <dcterms:created xsi:type="dcterms:W3CDTF">2026-02-03T10:17:00Z</dcterms:created>
  <dcterms:modified xsi:type="dcterms:W3CDTF">2026-02-03T10:17:00Z</dcterms:modified>
</cp:coreProperties>
</file>