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6B3F" w14:textId="0CDD9D80"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275983">
            <w:rPr>
              <w:rStyle w:val="Char6"/>
            </w:rPr>
            <w:t>Ειρήνη Τσαλουχίδου</w:t>
          </w:r>
        </w:sdtContent>
      </w:sdt>
    </w:p>
    <w:sdt>
      <w:sdtPr>
        <w:id w:val="-481314470"/>
        <w:placeholder>
          <w:docPart w:val="5A56E7D5A52A45849ED4CB48CDD86502"/>
        </w:placeholder>
        <w:text/>
      </w:sdtPr>
      <w:sdtContent>
        <w:p w14:paraId="589D33FD" w14:textId="34DB1BD9" w:rsidR="00CC62E9" w:rsidRPr="00AB2576" w:rsidRDefault="00E50A17" w:rsidP="00CD3CE2">
          <w:pPr>
            <w:pStyle w:val="ac"/>
          </w:pPr>
          <w:r>
            <w:t>Εξαιρετικά επείγον</w:t>
          </w:r>
        </w:p>
      </w:sdtContent>
    </w:sdt>
    <w:p w14:paraId="21E06487" w14:textId="71424BB2"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6-02-19T00:00:00Z">
                    <w:dateFormat w:val="dd.MM.yyyy"/>
                    <w:lid w:val="el-GR"/>
                    <w:storeMappedDataAs w:val="dateTime"/>
                    <w:calendar w:val="gregorian"/>
                  </w:date>
                </w:sdtPr>
                <w:sdtEndPr>
                  <w:rPr>
                    <w:rStyle w:val="a1"/>
                  </w:rPr>
                </w:sdtEndPr>
                <w:sdtContent>
                  <w:r w:rsidR="00A94585">
                    <w:rPr>
                      <w:rStyle w:val="Char6"/>
                    </w:rPr>
                    <w:t>1</w:t>
                  </w:r>
                  <w:r w:rsidR="00947328">
                    <w:rPr>
                      <w:rStyle w:val="Char6"/>
                      <w:lang w:val="en-US"/>
                    </w:rPr>
                    <w:t>9</w:t>
                  </w:r>
                  <w:r w:rsidR="00A94585">
                    <w:rPr>
                      <w:rStyle w:val="Char6"/>
                    </w:rPr>
                    <w:t>.02.2026</w:t>
                  </w:r>
                </w:sdtContent>
              </w:sdt>
            </w:sdtContent>
          </w:sdt>
        </w:sdtContent>
      </w:sdt>
    </w:p>
    <w:p w14:paraId="387D4CEF" w14:textId="74112988"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947328">
            <w:rPr>
              <w:rStyle w:val="Char6"/>
              <w:lang w:val="en-US"/>
            </w:rPr>
            <w:t>249</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300A6DC1"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C208BD" w:rsidRPr="00C208BD">
                        <w:t xml:space="preserve">κ. Θεόδωρο </w:t>
                      </w:r>
                      <w:proofErr w:type="spellStart"/>
                      <w:r w:rsidR="00C208BD" w:rsidRPr="00C208BD">
                        <w:t>Λιβάνιο</w:t>
                      </w:r>
                      <w:proofErr w:type="spellEnd"/>
                      <w:r w:rsidR="00C208BD" w:rsidRPr="00C208BD">
                        <w:t>, Υπουργό Εσωτερικών</w:t>
                      </w:r>
                    </w:sdtContent>
                  </w:sdt>
                </w:p>
              </w:sdtContent>
            </w:sdt>
          </w:sdtContent>
        </w:sdt>
      </w:sdtContent>
    </w:sdt>
    <w:p w14:paraId="32D662D4" w14:textId="77777777" w:rsidR="00C208BD" w:rsidRPr="00C208BD" w:rsidRDefault="00C208BD" w:rsidP="00C208BD">
      <w:pPr>
        <w:ind w:left="993" w:hanging="993"/>
        <w:jc w:val="left"/>
        <w:rPr>
          <w:b/>
          <w:bCs/>
          <w:color w:val="000000" w:themeColor="text1"/>
          <w:sz w:val="23"/>
        </w:rPr>
      </w:pPr>
      <w:r w:rsidRPr="00C208BD">
        <w:rPr>
          <w:b/>
          <w:bCs/>
          <w:color w:val="000000" w:themeColor="text1"/>
          <w:sz w:val="23"/>
        </w:rPr>
        <w:tab/>
      </w:r>
      <w:sdt>
        <w:sdtPr>
          <w:rPr>
            <w:b/>
            <w:bCs/>
            <w:color w:val="000000" w:themeColor="text1"/>
            <w:sz w:val="23"/>
          </w:rPr>
          <w:id w:val="297890786"/>
          <w:text w:multiLine="1"/>
        </w:sdtPr>
        <w:sdtContent>
          <w:r w:rsidRPr="00C208BD">
            <w:rPr>
              <w:b/>
              <w:bCs/>
              <w:color w:val="000000" w:themeColor="text1"/>
              <w:sz w:val="23"/>
            </w:rPr>
            <w:t>κ. Μιχαήλ Χρυσοχοΐδη, Υπουργό Προστασίας του Πολίτη</w:t>
          </w:r>
        </w:sdtContent>
      </w:sdt>
    </w:p>
    <w:p w14:paraId="26A5FC62" w14:textId="659A1FE7" w:rsidR="005D05EE" w:rsidRPr="005D05EE" w:rsidRDefault="005D05EE" w:rsidP="00A66F36">
      <w:pPr>
        <w:ind w:left="993" w:hanging="993"/>
        <w:jc w:val="left"/>
      </w:pP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5E2D7C2F"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sdt>
                    <w:sdtPr>
                      <w:alias w:val="Θέμα της επιστολής"/>
                      <w:tag w:val="Θέμα της επιστολής"/>
                      <w:id w:val="-1090542273"/>
                      <w:placeholder>
                        <w:docPart w:val="C89661654A664141A64BC59C5D8B4911"/>
                      </w:placeholder>
                    </w:sdtPr>
                    <w:sdtEndPr>
                      <w:rPr>
                        <w:szCs w:val="23"/>
                      </w:rPr>
                    </w:sdtEndPr>
                    <w:sdtContent>
                      <w:r w:rsidR="00C208BD">
                        <w:t>Παραβίαση της νομοθεσίας σχετικά με την εξυπηρέτηση των ατόμων με αναπηρία σε κοινόχρηστους χώρους των οικισμών που προορίζονται για την κυκλοφορία των πεζών και άλλες παραβάσεις</w:t>
                      </w:r>
                    </w:sdtContent>
                  </w:sdt>
                </w:sdtContent>
              </w:sdt>
              <w:r w:rsidR="002D0AB7">
                <w:rPr>
                  <w:rStyle w:val="ab"/>
                </w:rPr>
                <w:t>»</w:t>
              </w:r>
            </w:p>
            <w:p w14:paraId="5577ECB4"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Content>
            <w:sdt>
              <w:sdtPr>
                <w:alias w:val="Σώμα της επιστολής"/>
                <w:tag w:val="Σώμα της επιστολής"/>
                <w:id w:val="224350744"/>
                <w:placeholder>
                  <w:docPart w:val="8F1437E8AF464AC9922A2B00C23C71AF"/>
                </w:placeholder>
              </w:sdtPr>
              <w:sdtContent>
                <w:sdt>
                  <w:sdtPr>
                    <w:alias w:val="Σώμα της επιστολής"/>
                    <w:tag w:val="Σώμα της επιστολής"/>
                    <w:id w:val="1145164272"/>
                    <w:placeholder>
                      <w:docPart w:val="4E066384B3DA428FA318FBC4F2950EA9"/>
                    </w:placeholder>
                  </w:sdtPr>
                  <w:sdtContent>
                    <w:p w14:paraId="195E8050" w14:textId="77777777" w:rsidR="00C208BD" w:rsidRPr="00AB2B78" w:rsidRDefault="00C208BD" w:rsidP="00C208BD">
                      <w:pPr>
                        <w:spacing w:line="360" w:lineRule="auto"/>
                        <w:rPr>
                          <w:b/>
                          <w:bCs/>
                          <w:i/>
                          <w:iCs/>
                        </w:rPr>
                      </w:pPr>
                      <w:r w:rsidRPr="00AB2B78">
                        <w:rPr>
                          <w:b/>
                          <w:bCs/>
                          <w:i/>
                          <w:iCs/>
                        </w:rPr>
                        <w:t>Αξιότι</w:t>
                      </w:r>
                      <w:r>
                        <w:rPr>
                          <w:b/>
                          <w:bCs/>
                          <w:i/>
                          <w:iCs/>
                        </w:rPr>
                        <w:t>μοι κύριοι Υπουργοί</w:t>
                      </w:r>
                      <w:r w:rsidRPr="00AB2B78">
                        <w:rPr>
                          <w:b/>
                          <w:bCs/>
                          <w:i/>
                          <w:iCs/>
                        </w:rPr>
                        <w:t>,</w:t>
                      </w:r>
                    </w:p>
                    <w:p w14:paraId="596D40F2" w14:textId="77777777" w:rsidR="00C208BD" w:rsidRPr="00961085" w:rsidRDefault="00C208BD" w:rsidP="00C208BD">
                      <w:pPr>
                        <w:spacing w:line="360" w:lineRule="auto"/>
                        <w:rPr>
                          <w:rFonts w:asciiTheme="majorHAnsi" w:hAnsiTheme="majorHAnsi"/>
                        </w:rPr>
                      </w:pPr>
                      <w:r w:rsidRPr="00961085">
                        <w:rPr>
                          <w:rFonts w:asciiTheme="majorHAnsi" w:hAnsiTheme="majorHAnsi"/>
                        </w:rPr>
                        <w:t>Η Εθνική Συνομοσπονδία Ατόμων με Αναπηρία (Ε.Σ.Α.μεΑ.)</w:t>
                      </w:r>
                      <w:r w:rsidRPr="00FD621B">
                        <w:rPr>
                          <w:rFonts w:asciiTheme="majorHAnsi" w:hAnsiTheme="majorHAnsi"/>
                        </w:rPr>
                        <w:t>, όπως γνωρίζετε,</w:t>
                      </w:r>
                      <w:r w:rsidRPr="00961085">
                        <w:rPr>
                          <w:rFonts w:asciiTheme="majorHAnsi" w:hAnsiTheme="majorHAnsi"/>
                        </w:rPr>
                        <w:t xml:space="preserve"> αποτελεί την τριτοβάθμια Οργάνωση των ατόμων με αναπηρία, χρόνιες παθήσεις και των οικογενειών τους στη χώρα και αναγνωρισμένο Κοινωνικό Εταίρο της ελληνικής Πολιτείας σε ζητήματα αναπηρίας. </w:t>
                      </w:r>
                    </w:p>
                    <w:p w14:paraId="4F61737B" w14:textId="77777777" w:rsidR="00C208BD" w:rsidRPr="00961085" w:rsidRDefault="00C208BD" w:rsidP="00C208BD">
                      <w:pPr>
                        <w:spacing w:line="360" w:lineRule="auto"/>
                        <w:rPr>
                          <w:rFonts w:asciiTheme="majorHAnsi" w:hAnsiTheme="majorHAnsi"/>
                          <w:color w:val="auto"/>
                        </w:rPr>
                      </w:pPr>
                      <w:r w:rsidRPr="00961085">
                        <w:rPr>
                          <w:rFonts w:asciiTheme="majorHAnsi" w:hAnsiTheme="majorHAnsi"/>
                        </w:rPr>
                        <w:t>Κύρια αποστολή της είναι η καταπολέμηση των διακρίσεων σε βάρος των ατόμων με αναπηρία, χρόνιες παθήσεις και των οικογενειών τους και η προώθηση, προστασία και απόλαυση των ανθρωπίνων και συνταγματικά κατοχυρωμένων δικαιωμάτων τους. Ιδίως όσον αφορά στα ανθρώπινα δικαιώματα των ατόμων με αναπηρία, αυτά κατοχυρώνονται με τη Σύμβαση του Οργανισμού των Ηνωμένων Εθνών για τα Δικαιώματα των Ατόμων με Αναπηρίες, που η χώρα μας μαζί με το Προαιρετικό της Πρωτόκολλο επικύρωσε με τον Ν. 4074/2012.</w:t>
                      </w:r>
                    </w:p>
                    <w:p w14:paraId="46DCB324" w14:textId="77777777" w:rsidR="00C208BD" w:rsidRDefault="00C208BD" w:rsidP="00C208BD">
                      <w:pPr>
                        <w:spacing w:line="360" w:lineRule="auto"/>
                        <w:rPr>
                          <w:rFonts w:asciiTheme="majorHAnsi" w:hAnsiTheme="majorHAnsi"/>
                          <w:lang w:val="en-US"/>
                        </w:rPr>
                      </w:pPr>
                      <w:r w:rsidRPr="00961085">
                        <w:rPr>
                          <w:rFonts w:asciiTheme="majorHAnsi" w:hAnsiTheme="majorHAnsi"/>
                        </w:rPr>
                        <w:t xml:space="preserve">Στο πλαίσιο των δράσεων της, η Εθνική Συνομοσπονδία Ατόμων με Αναπηρία (Ε.Σ.Α.μεΑ.) λειτουργεί την Υπηρεσία </w:t>
                      </w:r>
                      <w:r w:rsidRPr="00961085">
                        <w:rPr>
                          <w:rFonts w:asciiTheme="majorHAnsi" w:hAnsiTheme="majorHAnsi"/>
                          <w:b/>
                          <w:bCs/>
                          <w:i/>
                        </w:rPr>
                        <w:t>«Διεκδικούμε Μαζί»</w:t>
                      </w:r>
                      <w:r w:rsidRPr="00961085">
                        <w:rPr>
                          <w:rFonts w:asciiTheme="majorHAnsi" w:hAnsiTheme="majorHAnsi"/>
                        </w:rPr>
                        <w:t xml:space="preserve"> παρέχοντας καθημερινά πληροφορίες, </w:t>
                      </w:r>
                    </w:p>
                    <w:p w14:paraId="283B80AC" w14:textId="77777777" w:rsidR="00C208BD" w:rsidRDefault="00C208BD" w:rsidP="00C208BD">
                      <w:pPr>
                        <w:spacing w:line="360" w:lineRule="auto"/>
                        <w:rPr>
                          <w:rFonts w:asciiTheme="majorHAnsi" w:hAnsiTheme="majorHAnsi"/>
                        </w:rPr>
                      </w:pPr>
                      <w:r w:rsidRPr="00961085">
                        <w:rPr>
                          <w:rFonts w:asciiTheme="majorHAnsi" w:hAnsiTheme="majorHAnsi"/>
                        </w:rPr>
                        <w:lastRenderedPageBreak/>
                        <w:t xml:space="preserve">υποστήριξη και ενδυνάμωση, συμπεριλαμβανομένου του σχεδιασμού εξατομικευμένης παρέμβασης από κοινού με τον κάθε ενδιαφερόμενο. </w:t>
                      </w:r>
                    </w:p>
                    <w:p w14:paraId="0DC4019B" w14:textId="77777777" w:rsidR="00C208BD" w:rsidRDefault="00C208BD" w:rsidP="00C208BD">
                      <w:pPr>
                        <w:spacing w:line="360" w:lineRule="auto"/>
                        <w:rPr>
                          <w:rFonts w:asciiTheme="majorHAnsi" w:hAnsiTheme="majorHAnsi"/>
                        </w:rPr>
                      </w:pPr>
                      <w:r>
                        <w:rPr>
                          <w:rFonts w:asciiTheme="majorHAnsi" w:hAnsiTheme="majorHAnsi"/>
                        </w:rPr>
                        <w:t xml:space="preserve">Με την παρούσα επιστολή, σας γνωστοποιούμε ότι </w:t>
                      </w:r>
                      <w:r w:rsidRPr="00987C81">
                        <w:rPr>
                          <w:rFonts w:asciiTheme="majorHAnsi" w:hAnsiTheme="majorHAnsi"/>
                          <w:color w:val="auto"/>
                        </w:rPr>
                        <w:t>γίναμε</w:t>
                      </w:r>
                      <w:r>
                        <w:rPr>
                          <w:rFonts w:asciiTheme="majorHAnsi" w:hAnsiTheme="majorHAnsi"/>
                          <w:color w:val="FF0000"/>
                        </w:rPr>
                        <w:t xml:space="preserve"> </w:t>
                      </w:r>
                      <w:r>
                        <w:rPr>
                          <w:rFonts w:asciiTheme="majorHAnsi" w:hAnsiTheme="majorHAnsi"/>
                        </w:rPr>
                        <w:t xml:space="preserve">αποδέκτες καταγγελίας πολίτη με αναπηρία που αφορούσε σε κίνδυνο της σωματικής του ακεραιότητας λόγω παράνομης κατάληψης οδηγού όδευσης τυφλών από καταστήματα και οχήματα. </w:t>
                      </w:r>
                    </w:p>
                    <w:p w14:paraId="337E56D9" w14:textId="77777777" w:rsidR="00C208BD" w:rsidRDefault="00C208BD" w:rsidP="00C208BD">
                      <w:pPr>
                        <w:spacing w:line="360" w:lineRule="auto"/>
                        <w:rPr>
                          <w:rFonts w:asciiTheme="majorHAnsi" w:hAnsiTheme="majorHAnsi"/>
                        </w:rPr>
                      </w:pPr>
                      <w:r>
                        <w:rPr>
                          <w:rFonts w:asciiTheme="majorHAnsi" w:hAnsiTheme="majorHAnsi"/>
                        </w:rPr>
                        <w:t>Πιο συγκεκριμένα, κατά τη διέλευσή του σε όλο το μήκος επί της οδού Αγίας Λαύρας στο Αιγ</w:t>
                      </w:r>
                      <w:r>
                        <w:rPr>
                          <w:rFonts w:asciiTheme="majorHAnsi" w:hAnsiTheme="majorHAnsi"/>
                          <w:color w:val="auto"/>
                        </w:rPr>
                        <w:t>άλεω την Κυριακή 15 Φεβρουαρίου</w:t>
                      </w:r>
                      <w:r>
                        <w:rPr>
                          <w:rFonts w:asciiTheme="majorHAnsi" w:hAnsiTheme="majorHAnsi"/>
                        </w:rPr>
                        <w:t xml:space="preserve">, δεν μπορούσε να  κάνει χρήση του οδηγού όδευσης τυφλών καθ’ όλου του μήκους διαδρομής λόγω του γεγονότος ότι είχε καταληφθεί με τραπεζοκαθίσματα από όλα τα καταστήματα μηδενός εξαιρουμένου. Μάλιστα, στα σημεία που δεν υπήρχαν καταστήματα, οι οδεύσεις ήταν κατειλημμένες από οχήματα. Παρά το γεγονός ότι κλήθηκε η άμεσα δράση στις 13.30 μέχρι τις 15.45, δεν είχε εμφανιστεί κανένα περιπολικό να καταγράψει την παράβαση. </w:t>
                      </w:r>
                    </w:p>
                    <w:p w14:paraId="10D69DE0" w14:textId="77777777" w:rsidR="00C208BD" w:rsidRDefault="00C208BD" w:rsidP="00C208BD">
                      <w:pPr>
                        <w:spacing w:line="360" w:lineRule="auto"/>
                        <w:rPr>
                          <w:rFonts w:asciiTheme="majorHAnsi" w:hAnsiTheme="majorHAnsi"/>
                          <w:color w:val="auto"/>
                        </w:rPr>
                      </w:pPr>
                      <w:r>
                        <w:rPr>
                          <w:rFonts w:asciiTheme="majorHAnsi" w:hAnsiTheme="majorHAnsi"/>
                          <w:color w:val="auto"/>
                        </w:rPr>
                        <w:t xml:space="preserve">Γίνεται ξεκάθαρα αντιληπτό, ότι στο βωμό του κέρδους των επιχειρήσεων, καταπατάται παρανόμως η προσβασιμότητα των ατόμων με αναπηρία με αποτέλεσμα να κινδυνεύει η σωματική τους ακεραιότητα και να μην ασκούν το δικαίωμά τους στη συμμετοχή στη πρόσβαση σε ίση βάση με τους πολίτες χωρίς αναπηρία. </w:t>
                      </w:r>
                    </w:p>
                    <w:p w14:paraId="14734217" w14:textId="77777777" w:rsidR="00C208BD" w:rsidRPr="00A91B04" w:rsidRDefault="00C208BD" w:rsidP="00C208BD">
                      <w:pPr>
                        <w:spacing w:line="360" w:lineRule="auto"/>
                        <w:rPr>
                          <w:rFonts w:asciiTheme="majorHAnsi" w:hAnsiTheme="majorHAnsi"/>
                          <w:color w:val="auto"/>
                        </w:rPr>
                      </w:pPr>
                      <w:r>
                        <w:rPr>
                          <w:rFonts w:asciiTheme="majorHAnsi" w:hAnsiTheme="majorHAnsi"/>
                          <w:color w:val="auto"/>
                        </w:rPr>
                        <w:t xml:space="preserve">Ωστόσο, το περιστατικό που συνέβη στο Αιγάλεω δεν αποτελεί την εξαίρεση αλλά τον κανόνα καταπάτησης της προσβασιμότητας. Σε όλη τη χώρα και δη σε μεγάλους δήμους, π.χ. Αθηναίων, Πειραιά, Κορυδαλλού κ.λπ.., γινόμαστε αποδέκτες διαμαρτυριών από άτομα με αναπηρία ή/και μειωμένη κινητικότητα σχετικά με ζητήματα προσβασιμότητας και τα εμπόδια που συναντούν λόγω μη τήρησης της νομοθεσίας από τους αρμόδιους. Οδηγοί όδευσης τυφλών καλυμμένοι από διάφορα εμπόδια, ράμπες κλεισμένες από οχήματα/ κάδους σκουπιδιών κ.λπ., θέσεις στάθμευσης οχημάτων ατόμων με αναπηρία κατειλημμένες από οχήματα ατόμων χωρίς αναπηρία και πολλά άλλα ζητήματα, είναι η ρεαλιστική κατάσταση που επικρατεί σε όλη τη χώρα και που αποκλείει τα άτομα με αναπηρία και τα άτομα με μειωμένη κινητικότητα από τη συμμετοχή τους στην κοινωνία. </w:t>
                      </w:r>
                    </w:p>
                    <w:p w14:paraId="24BB2A2C" w14:textId="77777777" w:rsidR="00C208BD" w:rsidRPr="00E9366D" w:rsidRDefault="00C208BD" w:rsidP="00C208BD">
                      <w:pPr>
                        <w:spacing w:line="360" w:lineRule="auto"/>
                        <w:rPr>
                          <w:rFonts w:asciiTheme="majorHAnsi" w:hAnsiTheme="majorHAnsi"/>
                          <w:b/>
                          <w:bCs/>
                          <w:color w:val="auto"/>
                        </w:rPr>
                      </w:pPr>
                      <w:r w:rsidRPr="00E9366D">
                        <w:rPr>
                          <w:rFonts w:asciiTheme="majorHAnsi" w:hAnsiTheme="majorHAnsi"/>
                          <w:b/>
                          <w:bCs/>
                          <w:color w:val="auto"/>
                        </w:rPr>
                        <w:t>Κύρι</w:t>
                      </w:r>
                      <w:r>
                        <w:rPr>
                          <w:rFonts w:asciiTheme="majorHAnsi" w:hAnsiTheme="majorHAnsi"/>
                          <w:b/>
                          <w:bCs/>
                          <w:color w:val="auto"/>
                        </w:rPr>
                        <w:t>οι Υπουργοί</w:t>
                      </w:r>
                      <w:r w:rsidRPr="00E9366D">
                        <w:rPr>
                          <w:rFonts w:asciiTheme="majorHAnsi" w:hAnsiTheme="majorHAnsi"/>
                          <w:b/>
                          <w:bCs/>
                          <w:color w:val="auto"/>
                        </w:rPr>
                        <w:t>,</w:t>
                      </w:r>
                    </w:p>
                    <w:p w14:paraId="3B4DAE34" w14:textId="77777777" w:rsidR="00C208BD" w:rsidRPr="002205D0" w:rsidRDefault="00C208BD" w:rsidP="00C208BD">
                      <w:pPr>
                        <w:spacing w:line="360" w:lineRule="auto"/>
                        <w:rPr>
                          <w:strike/>
                        </w:rPr>
                      </w:pPr>
                      <w:r>
                        <w:t xml:space="preserve">Με την παρούσα επιστολή, ζητάμε για μία ακόμα φορά </w:t>
                      </w:r>
                      <w:r w:rsidRPr="002205D0">
                        <w:rPr>
                          <w:color w:val="auto"/>
                        </w:rPr>
                        <w:t xml:space="preserve">την </w:t>
                      </w:r>
                      <w:r>
                        <w:rPr>
                          <w:color w:val="auto"/>
                        </w:rPr>
                        <w:t xml:space="preserve">εφαρμογή της ισχύουσας νομοθεσίας και τη λήψη μέτρων ελέγχου προκειμένου να διασφαλιστεί η </w:t>
                      </w:r>
                      <w:r>
                        <w:rPr>
                          <w:color w:val="auto"/>
                        </w:rPr>
                        <w:lastRenderedPageBreak/>
                        <w:t>π</w:t>
                      </w:r>
                      <w:r w:rsidRPr="002205D0">
                        <w:rPr>
                          <w:color w:val="auto"/>
                        </w:rPr>
                        <w:t>ροσβασιμότητα</w:t>
                      </w:r>
                      <w:r>
                        <w:rPr>
                          <w:color w:val="auto"/>
                        </w:rPr>
                        <w:t xml:space="preserve"> </w:t>
                      </w:r>
                      <w:r w:rsidRPr="001C3C39">
                        <w:rPr>
                          <w:color w:val="auto"/>
                        </w:rPr>
                        <w:t>και</w:t>
                      </w:r>
                      <w:r w:rsidRPr="002205D0">
                        <w:rPr>
                          <w:color w:val="auto"/>
                        </w:rPr>
                        <w:t xml:space="preserve"> </w:t>
                      </w:r>
                      <w:r>
                        <w:rPr>
                          <w:color w:val="auto"/>
                        </w:rPr>
                        <w:t>η</w:t>
                      </w:r>
                      <w:r w:rsidRPr="002205D0">
                        <w:rPr>
                          <w:color w:val="auto"/>
                        </w:rPr>
                        <w:t xml:space="preserve"> ελεύθερη και ασφαλή μετακίνηση</w:t>
                      </w:r>
                      <w:r w:rsidRPr="00EB43D1">
                        <w:rPr>
                          <w:color w:val="FF0000"/>
                        </w:rPr>
                        <w:t xml:space="preserve"> </w:t>
                      </w:r>
                      <w:r>
                        <w:t xml:space="preserve">των ατόμων με αναπηρία, χρόνιες ή/και σπάνιες </w:t>
                      </w:r>
                      <w:r w:rsidRPr="001C3C39">
                        <w:rPr>
                          <w:color w:val="auto"/>
                        </w:rPr>
                        <w:t>π</w:t>
                      </w:r>
                      <w:r>
                        <w:rPr>
                          <w:color w:val="auto"/>
                        </w:rPr>
                        <w:t>αθήσεις</w:t>
                      </w:r>
                      <w:r>
                        <w:t xml:space="preserve"> </w:t>
                      </w:r>
                      <w:r>
                        <w:rPr>
                          <w:color w:val="auto"/>
                        </w:rPr>
                        <w:t>που</w:t>
                      </w:r>
                      <w:r w:rsidRPr="00987C81">
                        <w:rPr>
                          <w:color w:val="auto"/>
                        </w:rPr>
                        <w:t xml:space="preserve"> </w:t>
                      </w:r>
                      <w:r w:rsidRPr="002205D0">
                        <w:rPr>
                          <w:color w:val="auto"/>
                        </w:rPr>
                        <w:t xml:space="preserve">χρησιμοποιούν </w:t>
                      </w:r>
                      <w:r>
                        <w:t xml:space="preserve">υποδομές και </w:t>
                      </w:r>
                      <w:proofErr w:type="spellStart"/>
                      <w:r>
                        <w:t>ανωδομές</w:t>
                      </w:r>
                      <w:proofErr w:type="spellEnd"/>
                      <w:r>
                        <w:t xml:space="preserve"> δημοσίου συμφέροντος και δημόσιας χρήσης</w:t>
                      </w:r>
                      <w:r w:rsidRPr="002205D0">
                        <w:t>.</w:t>
                      </w:r>
                    </w:p>
                    <w:p w14:paraId="2E20E106" w14:textId="77777777" w:rsidR="00C208BD" w:rsidRDefault="00C208BD" w:rsidP="00C208BD">
                      <w:pPr>
                        <w:spacing w:line="360" w:lineRule="auto"/>
                        <w:rPr>
                          <w:rFonts w:asciiTheme="majorHAnsi" w:hAnsiTheme="majorHAnsi"/>
                          <w:color w:val="auto"/>
                        </w:rPr>
                      </w:pPr>
                      <w:r w:rsidRPr="00961085">
                        <w:rPr>
                          <w:rFonts w:asciiTheme="majorHAnsi" w:hAnsiTheme="majorHAnsi"/>
                          <w:color w:val="auto"/>
                        </w:rPr>
                        <w:t xml:space="preserve">Στη βάση των επιταγών του </w:t>
                      </w:r>
                      <w:r w:rsidRPr="00961085">
                        <w:rPr>
                          <w:rFonts w:asciiTheme="majorHAnsi" w:hAnsiTheme="majorHAnsi"/>
                          <w:i/>
                          <w:iCs/>
                          <w:color w:val="auto"/>
                        </w:rPr>
                        <w:t>Συντάγματος</w:t>
                      </w:r>
                      <w:r w:rsidRPr="00961085">
                        <w:rPr>
                          <w:rFonts w:asciiTheme="majorHAnsi" w:hAnsiTheme="majorHAnsi"/>
                          <w:color w:val="auto"/>
                        </w:rPr>
                        <w:t xml:space="preserve"> αλλά και της </w:t>
                      </w:r>
                      <w:r w:rsidRPr="00961085">
                        <w:rPr>
                          <w:rFonts w:asciiTheme="majorHAnsi" w:hAnsiTheme="majorHAnsi"/>
                          <w:i/>
                          <w:iCs/>
                          <w:color w:val="auto"/>
                        </w:rPr>
                        <w:t>Διεθνούς Σύμβασης</w:t>
                      </w:r>
                      <w:r w:rsidRPr="00961085">
                        <w:rPr>
                          <w:i/>
                          <w:iCs/>
                          <w:color w:val="auto"/>
                        </w:rPr>
                        <w:t xml:space="preserve"> </w:t>
                      </w:r>
                      <w:r w:rsidRPr="00961085">
                        <w:rPr>
                          <w:rFonts w:asciiTheme="majorHAnsi" w:hAnsiTheme="majorHAnsi"/>
                          <w:i/>
                          <w:iCs/>
                          <w:color w:val="auto"/>
                        </w:rPr>
                        <w:t>του Οργανισμού των Ηνωμένων Εθνών για τα Δικαιώματα των Ατόμων με Αναπηρίες</w:t>
                      </w:r>
                      <w:r w:rsidRPr="00961085">
                        <w:rPr>
                          <w:rFonts w:asciiTheme="majorHAnsi" w:hAnsiTheme="majorHAnsi"/>
                          <w:color w:val="auto"/>
                        </w:rPr>
                        <w:t xml:space="preserve">, τα άτομα με αναπηρία πρέπει να απολαμβάνουν πλήρως και ισότιμα όλα τα δικαιώματα και τις θεμελιώδεις ελευθερίες τους και να τυγχάνουν το σεβασμό της εγγενούς αξιοπρέπειάς τους. Οι συνθήκες διαβίωσής τους πρέπει να προστατεύουν και να προάγουν την εξασφάλιση του δικαιώματος αυτού, χωρίς διακρίσεις βάσει της αναπηρίας. </w:t>
                      </w:r>
                    </w:p>
                    <w:p w14:paraId="3E657EBE" w14:textId="77777777" w:rsidR="00C208BD" w:rsidRDefault="00C208BD" w:rsidP="00C208BD">
                      <w:pPr>
                        <w:spacing w:line="360" w:lineRule="auto"/>
                        <w:rPr>
                          <w:rFonts w:asciiTheme="majorHAnsi" w:hAnsiTheme="majorHAnsi"/>
                          <w:color w:val="auto"/>
                          <w:lang w:val="en-US"/>
                        </w:rPr>
                      </w:pPr>
                      <w:r>
                        <w:rPr>
                          <w:rFonts w:asciiTheme="majorHAnsi" w:hAnsiTheme="majorHAnsi"/>
                          <w:color w:val="auto"/>
                        </w:rPr>
                        <w:t>Επιπλέον, σύμφωνα με</w:t>
                      </w:r>
                      <w:r w:rsidRPr="00EB38E7">
                        <w:rPr>
                          <w:rFonts w:asciiTheme="majorHAnsi" w:hAnsiTheme="majorHAnsi"/>
                          <w:color w:val="auto"/>
                        </w:rPr>
                        <w:t>:</w:t>
                      </w:r>
                    </w:p>
                    <w:p w14:paraId="654F6969" w14:textId="77777777" w:rsidR="00C208BD" w:rsidRPr="00C208BD" w:rsidRDefault="00C208BD" w:rsidP="00C208BD">
                      <w:pPr>
                        <w:pStyle w:val="a9"/>
                        <w:numPr>
                          <w:ilvl w:val="0"/>
                          <w:numId w:val="18"/>
                        </w:numPr>
                        <w:spacing w:line="360" w:lineRule="auto"/>
                        <w:ind w:left="360"/>
                        <w:rPr>
                          <w:rFonts w:asciiTheme="majorHAnsi" w:hAnsiTheme="majorHAnsi"/>
                          <w:color w:val="auto"/>
                        </w:rPr>
                      </w:pPr>
                      <w:r w:rsidRPr="00C208BD">
                        <w:rPr>
                          <w:rFonts w:asciiTheme="majorHAnsi" w:hAnsiTheme="majorHAnsi"/>
                          <w:color w:val="auto"/>
                        </w:rPr>
                        <w:t xml:space="preserve">το </w:t>
                      </w:r>
                      <w:r w:rsidRPr="00C208BD">
                        <w:rPr>
                          <w:rFonts w:asciiTheme="majorHAnsi" w:hAnsiTheme="majorHAnsi"/>
                          <w:b/>
                          <w:bCs/>
                          <w:color w:val="auto"/>
                        </w:rPr>
                        <w:t>άρθρο 9</w:t>
                      </w:r>
                      <w:r w:rsidRPr="00C208BD">
                        <w:rPr>
                          <w:rFonts w:asciiTheme="majorHAnsi" w:hAnsiTheme="majorHAnsi"/>
                          <w:color w:val="auto"/>
                        </w:rPr>
                        <w:t xml:space="preserve"> </w:t>
                      </w:r>
                      <w:r w:rsidRPr="00C208BD">
                        <w:rPr>
                          <w:rFonts w:asciiTheme="majorHAnsi" w:hAnsiTheme="majorHAnsi"/>
                          <w:b/>
                          <w:bCs/>
                          <w:color w:val="auto"/>
                        </w:rPr>
                        <w:t xml:space="preserve">«Προσβασιμότητα» </w:t>
                      </w:r>
                      <w:r w:rsidRPr="00C208BD">
                        <w:rPr>
                          <w:rFonts w:asciiTheme="majorHAnsi" w:hAnsiTheme="majorHAnsi"/>
                          <w:color w:val="auto"/>
                        </w:rPr>
                        <w:t xml:space="preserve">της Διεθνούς </w:t>
                      </w:r>
                      <w:r w:rsidRPr="00C208BD">
                        <w:rPr>
                          <w:rFonts w:asciiTheme="majorHAnsi" w:hAnsiTheme="majorHAnsi"/>
                        </w:rPr>
                        <w:t xml:space="preserve">Σύμβασης του Οργανισμού των Ηνωμένων Εθνών για τα Δικαιώματα των Ατόμων με Αναπηρίες, </w:t>
                      </w:r>
                      <w:r w:rsidRPr="00C208BD">
                        <w:rPr>
                          <w:rFonts w:asciiTheme="majorHAnsi" w:hAnsiTheme="majorHAnsi"/>
                          <w:color w:val="auto"/>
                        </w:rPr>
                        <w:t xml:space="preserve">που η χώρα μας κύρωσε μαζί με το Προαιρετικό της Πρωτόκολλο με το </w:t>
                      </w:r>
                      <w:r w:rsidRPr="00C208BD">
                        <w:rPr>
                          <w:rFonts w:asciiTheme="majorHAnsi" w:hAnsiTheme="majorHAnsi"/>
                          <w:b/>
                          <w:bCs/>
                          <w:color w:val="auto"/>
                        </w:rPr>
                        <w:t>Ν. 4074/2012</w:t>
                      </w:r>
                      <w:r w:rsidRPr="00C208BD">
                        <w:rPr>
                          <w:rFonts w:asciiTheme="majorHAnsi" w:hAnsiTheme="majorHAnsi"/>
                          <w:color w:val="auto"/>
                        </w:rPr>
                        <w:t xml:space="preserve"> αναφέρεται ότι </w:t>
                      </w:r>
                      <w:r w:rsidRPr="00C208BD">
                        <w:rPr>
                          <w:rFonts w:asciiTheme="majorHAnsi" w:hAnsiTheme="majorHAnsi"/>
                          <w:i/>
                          <w:iCs/>
                          <w:color w:val="auto"/>
                        </w:rPr>
                        <w:t>«π</w:t>
                      </w:r>
                      <w:r w:rsidRPr="00C208BD">
                        <w:rPr>
                          <w:rFonts w:cs="Arial"/>
                          <w:i/>
                          <w:iCs/>
                        </w:rPr>
                        <w:t>ροκειμένου τα άτομα με αναπηρία να ζουν ανεξάρτητα και να συμμετέχουν πλήρως σε όλες τις πτυχές της ζωής, τα Συμβαλλόμενα Κράτη λαμβάνουν κατάλληλα μέτρα προκειμένου να διασφαλίζουν στα άτομα με αναπηρίες την πρόσβαση, σε ίση βάση με τους άλλους, στο φυσικό περιβάλλον, (…).Τα μέτρα αυτά, που θα συμπεριλαμβάνουν τον προσδιορισμό και την εξάλειψη των εμποδίων και κωλυμάτων προσβασιμότητας (…)»,</w:t>
                      </w:r>
                      <w:r w:rsidRPr="00C208BD">
                        <w:rPr>
                          <w:rFonts w:cs="Arial"/>
                        </w:rPr>
                        <w:t xml:space="preserve"> </w:t>
                      </w:r>
                    </w:p>
                    <w:p w14:paraId="6DAB6034" w14:textId="77777777" w:rsidR="00C208BD" w:rsidRPr="006417CF" w:rsidRDefault="00C208BD" w:rsidP="00C208BD">
                      <w:pPr>
                        <w:pStyle w:val="a9"/>
                        <w:numPr>
                          <w:ilvl w:val="0"/>
                          <w:numId w:val="18"/>
                        </w:numPr>
                        <w:spacing w:before="200" w:after="200" w:line="360" w:lineRule="auto"/>
                        <w:ind w:left="284" w:hanging="284"/>
                        <w:rPr>
                          <w:rFonts w:asciiTheme="majorHAnsi" w:hAnsiTheme="majorHAnsi" w:cstheme="minorHAnsi"/>
                          <w:color w:val="auto"/>
                        </w:rPr>
                      </w:pPr>
                      <w:r w:rsidRPr="00C208BD">
                        <w:rPr>
                          <w:b/>
                          <w:bCs/>
                        </w:rPr>
                        <w:t>το ΚΕΦ. Β’ του Ν. 4488/2017 που περιλαμβάνει τις «Κατευθυντήριες Διατάξεις Υλοποίησης της Σύμβασης των Ηνωμένων Εθνών για τα Δικαιώματα των Ατόμων με Αναπηρίες», και συγκεκριμένα την παρ. 1 του άρθρου 61 (Γενικές Υποχρεώσεις)</w:t>
                      </w:r>
                      <w:r w:rsidRPr="00961085">
                        <w:t xml:space="preserve"> ορίζεται ότι: «</w:t>
                      </w:r>
                      <w:r w:rsidRPr="00C208BD">
                        <w:rPr>
                          <w:i/>
                          <w:iCs/>
                        </w:rPr>
                        <w:t xml:space="preserve">Κάθε φυσικό πρόσωπο ισότιμη άσκηση των δικαιωμάτων των ΑμεΑ στο πεδίο των αρμοδιοτήτων ή δραστηριοτήτων του, λαμβάνοντας κάθε πρόσφορο μέτρο και απέχοντας από οποιαδήποτε ενέργεια ή πρακτική που ενδέχεται να θίγει την άσκηση των δικαιωμάτων των ΑμεΑ. Ιδίως υποχρεούται: </w:t>
                      </w:r>
                      <w:r w:rsidRPr="00C208BD">
                        <w:rPr>
                          <w:b/>
                          <w:bCs/>
                          <w:i/>
                          <w:iCs/>
                        </w:rPr>
                        <w:t>α</w:t>
                      </w:r>
                      <w:r w:rsidRPr="00C208BD">
                        <w:rPr>
                          <w:b/>
                          <w:bCs/>
                          <w:i/>
                          <w:iCs/>
                          <w:u w:val="single"/>
                        </w:rPr>
                        <w:t>) να αφαιρεί υφιστάμενα εμπόδια κάθε είδους</w:t>
                      </w:r>
                      <w:r w:rsidRPr="00C208BD">
                        <w:rPr>
                          <w:i/>
                          <w:iCs/>
                        </w:rPr>
                        <w:t>, β) να τηρεί τις αρχές καθολικού σχεδιασμού σε κάθε τομέα της αρμοδιότητάς του ή της δραστηριοποίησής του, προκειμένου να διασφαλίζει για τα ΑμεΑ την προσβασιμότητα των υποδομών, των υπηρεσιών ή των αγαθών που προσφέρει, γ)</w:t>
                      </w:r>
                      <w:r w:rsidRPr="00C208BD">
                        <w:rPr>
                          <w:b/>
                          <w:bCs/>
                          <w:i/>
                          <w:iCs/>
                        </w:rPr>
                        <w:t xml:space="preserve"> </w:t>
                      </w:r>
                      <w:r w:rsidRPr="00C208BD">
                        <w:rPr>
                          <w:b/>
                          <w:bCs/>
                          <w:i/>
                          <w:iCs/>
                          <w:u w:val="single"/>
                        </w:rPr>
                        <w:t xml:space="preserve">να παρέχει, όπου απαιτείται σε </w:t>
                      </w:r>
                      <w:r w:rsidRPr="00A365EA">
                        <w:rPr>
                          <w:b/>
                          <w:bCs/>
                          <w:i/>
                          <w:iCs/>
                          <w:u w:val="single"/>
                        </w:rPr>
                        <w:lastRenderedPageBreak/>
                        <w:t>συγκεκριμένη περίπτωση, εύλογες προσαρμογές</w:t>
                      </w:r>
                      <w:r w:rsidRPr="00A365EA">
                        <w:rPr>
                          <w:i/>
                          <w:iCs/>
                        </w:rPr>
                        <w:t xml:space="preserve"> υπό τη μορφή εξατομικευμένων και κατάλληλων τροποποιήσεων, ρυθμίσεων και ενδεδειγμένων μέτρων, </w:t>
                      </w:r>
                      <w:r w:rsidRPr="00A365EA">
                        <w:rPr>
                          <w:i/>
                          <w:iCs/>
                          <w:u w:val="single"/>
                        </w:rPr>
                        <w:t>χωρίς την επιβολή δυσανάλογου ή αδικαιολόγητου βάρους</w:t>
                      </w:r>
                      <w:r w:rsidRPr="00A365EA">
                        <w:rPr>
                          <w:i/>
                          <w:iCs/>
                        </w:rPr>
                        <w:t xml:space="preserve">, δ) </w:t>
                      </w:r>
                      <w:r w:rsidRPr="00A365EA">
                        <w:rPr>
                          <w:i/>
                          <w:iCs/>
                          <w:u w:val="single"/>
                        </w:rPr>
                        <w:t>να απέχει από πρακτικές, κριτήρια, συνήθειες και συμπεριφορές που συνεπάγονται διακρίσεις σε βάρος των ΑμεΑ</w:t>
                      </w:r>
                      <w:r w:rsidRPr="00A365EA">
                        <w:rPr>
                          <w:i/>
                          <w:iCs/>
                        </w:rPr>
                        <w:t xml:space="preserve">, ε) να προάγει με θετικά μέτρα την ισότιμη συμμετοχή και άσκηση των δικαιωμάτων των ΑμεΑ στον τομέα </w:t>
                      </w:r>
                      <w:r w:rsidRPr="00A365EA">
                        <w:rPr>
                          <w:rFonts w:cs="Arial"/>
                          <w:i/>
                          <w:iCs/>
                        </w:rPr>
                        <w:t>αρμοδιότητας</w:t>
                      </w:r>
                      <w:r w:rsidRPr="00A365EA">
                        <w:rPr>
                          <w:i/>
                          <w:iCs/>
                        </w:rPr>
                        <w:t xml:space="preserve"> ή δραστηριότητάς του</w:t>
                      </w:r>
                      <w:r w:rsidRPr="00961085">
                        <w:t>»</w:t>
                      </w:r>
                      <w:r>
                        <w:t xml:space="preserve">, </w:t>
                      </w:r>
                    </w:p>
                    <w:p w14:paraId="6296A8D8" w14:textId="77777777" w:rsidR="00C208BD" w:rsidRDefault="00C208BD" w:rsidP="00C208BD">
                      <w:pPr>
                        <w:pStyle w:val="a9"/>
                        <w:numPr>
                          <w:ilvl w:val="0"/>
                          <w:numId w:val="18"/>
                        </w:numPr>
                        <w:spacing w:before="200" w:after="200" w:line="360" w:lineRule="auto"/>
                        <w:ind w:left="360"/>
                      </w:pPr>
                      <w:r w:rsidRPr="00987C81">
                        <w:t xml:space="preserve">το </w:t>
                      </w:r>
                      <w:r w:rsidRPr="00987C81">
                        <w:rPr>
                          <w:b/>
                          <w:bCs/>
                        </w:rPr>
                        <w:t>άρθρο 71</w:t>
                      </w:r>
                      <w:r w:rsidRPr="00987C81">
                        <w:t xml:space="preserve"> </w:t>
                      </w:r>
                      <w:r w:rsidRPr="00987C81">
                        <w:rPr>
                          <w:b/>
                          <w:bCs/>
                        </w:rPr>
                        <w:t>«Ορισμός Επιμέρους Σημείων Αναφοράς για την παρακολούθηση εφαρμογής της Σύμβασης», παρ. 3, του Ν. 4488/2017</w:t>
                      </w:r>
                      <w:r>
                        <w:t>.</w:t>
                      </w:r>
                    </w:p>
                    <w:p w14:paraId="48D84D58" w14:textId="77777777" w:rsidR="00C208BD" w:rsidRPr="00FD621B" w:rsidRDefault="00C208BD" w:rsidP="00C208BD">
                      <w:pPr>
                        <w:pStyle w:val="a9"/>
                        <w:numPr>
                          <w:ilvl w:val="0"/>
                          <w:numId w:val="18"/>
                        </w:numPr>
                        <w:spacing w:before="200" w:after="200" w:line="360" w:lineRule="auto"/>
                        <w:ind w:left="360"/>
                      </w:pPr>
                      <w:r>
                        <w:t xml:space="preserve">με το </w:t>
                      </w:r>
                      <w:r w:rsidRPr="00200283">
                        <w:rPr>
                          <w:b/>
                          <w:bCs/>
                        </w:rPr>
                        <w:t xml:space="preserve">Ν. 5209/2025 </w:t>
                      </w:r>
                      <w:r>
                        <w:t xml:space="preserve">« Νέος Κώδικας Οδικής Κυκλοφορίας» στον οποίο προβλέπονται οι κανόνες οδικής συμπεριφοράς καθώς και η επιβολή διοικητικών προστίμων από αστυνομικά όργανα. </w:t>
                      </w:r>
                    </w:p>
                    <w:p w14:paraId="2D1C11DF" w14:textId="77777777" w:rsidR="00C208BD" w:rsidRPr="00FD621B" w:rsidRDefault="00C208BD" w:rsidP="00C208BD">
                      <w:pPr>
                        <w:spacing w:before="200" w:after="200" w:line="360" w:lineRule="auto"/>
                      </w:pPr>
                      <w:r>
                        <w:t xml:space="preserve">Απευθυνόμαστε σε εσάς και </w:t>
                      </w:r>
                      <w:r w:rsidRPr="00A424F9">
                        <w:t>ζητάμε την παρέμβασή σας για τη δρομολόγηση των απαιτούμενων ενεργειών ώστε να</w:t>
                      </w:r>
                      <w:r w:rsidRPr="00FD621B">
                        <w:t xml:space="preserve"> </w:t>
                      </w:r>
                      <w:r>
                        <w:t xml:space="preserve">εφαρμοστεί η νομοθεσία που αφορά στην προσβασιμότητα </w:t>
                      </w:r>
                      <w:r w:rsidRPr="00FD621B">
                        <w:t xml:space="preserve">για όλα τα άτομα με αναπηρία, χρόνιες ή/και σπάνιες παθήσεις και για τα άτομα με μειωμένη κινητικότητα σε </w:t>
                      </w:r>
                      <w:r>
                        <w:t xml:space="preserve">όλη τη χώρα καθώς και η λήψη μέτρων για την εφαρμογή ελέγχου, παρακολούθησης και επιβολής κυρώσεων. </w:t>
                      </w:r>
                    </w:p>
                    <w:p w14:paraId="74C091A0" w14:textId="0FD317FC" w:rsidR="00091240" w:rsidRPr="00C208BD" w:rsidRDefault="00C208BD" w:rsidP="000A10ED">
                      <w:pPr>
                        <w:spacing w:line="360" w:lineRule="auto"/>
                        <w:rPr>
                          <w:rFonts w:asciiTheme="majorHAnsi" w:hAnsiTheme="majorHAnsi"/>
                          <w:color w:val="auto"/>
                        </w:rPr>
                      </w:pPr>
                      <w:r w:rsidRPr="00C208BD">
                        <w:rPr>
                          <w:rFonts w:asciiTheme="majorHAnsi" w:hAnsiTheme="majorHAnsi"/>
                          <w:color w:val="auto"/>
                        </w:rPr>
                        <w:t>Αναμένουμε την άμεση ανταπόκρισή σας.</w:t>
                      </w:r>
                    </w:p>
                  </w:sdtContent>
                </w:sdt>
              </w:sdtContent>
            </w:sdt>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E50A17"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E50A17">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24F0F4E7" w14:textId="77777777"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sdt>
          <w:sdtPr>
            <w:rPr>
              <w:rStyle w:val="BulletsChar"/>
            </w:rPr>
            <w:alias w:val="Πίνακας αποδεκτών"/>
            <w:tag w:val="Πίνακας αποδεκτών"/>
            <w:id w:val="2120099400"/>
            <w:placeholder>
              <w:docPart w:val="016F41FB994A419985C97BB65ACBE9F0"/>
            </w:placeholder>
          </w:sdtPr>
          <w:sdtContent>
            <w:sdt>
              <w:sdtPr>
                <w:rPr>
                  <w:rStyle w:val="BulletsChar"/>
                </w:rPr>
                <w:alias w:val="Πίνακας αποδεκτών"/>
                <w:tag w:val="Πίνακας αποδεκτών"/>
                <w:id w:val="1196420250"/>
                <w:placeholder>
                  <w:docPart w:val="AE0843B0442A4E809B45E3E1B44C9A21"/>
                </w:placeholder>
              </w:sdtPr>
              <w:sdtContent>
                <w:p w14:paraId="183112B1" w14:textId="77777777" w:rsidR="00C208BD" w:rsidRDefault="00C208BD" w:rsidP="00C208BD">
                  <w:pPr>
                    <w:pStyle w:val="Bullets0"/>
                    <w:rPr>
                      <w:rStyle w:val="BulletsChar"/>
                    </w:rPr>
                  </w:pPr>
                  <w:r>
                    <w:rPr>
                      <w:rStyle w:val="BulletsChar"/>
                    </w:rPr>
                    <w:t>κ. Κυριάκο Μητσοτάκη, Πρωθυπουργό της χώρας</w:t>
                  </w:r>
                </w:p>
                <w:p w14:paraId="2DA6D191" w14:textId="77777777" w:rsidR="00C208BD" w:rsidRDefault="00C208BD" w:rsidP="00C208BD">
                  <w:pPr>
                    <w:pStyle w:val="Bullets0"/>
                    <w:rPr>
                      <w:rStyle w:val="BulletsChar"/>
                    </w:rPr>
                  </w:pPr>
                  <w:bookmarkStart w:id="15" w:name="_Hlk222146083"/>
                  <w:r>
                    <w:rPr>
                      <w:rStyle w:val="BulletsChar"/>
                    </w:rPr>
                    <w:t>κ. Χρήστο Σκέρτσο, Υπουργό Επικρατείας</w:t>
                  </w:r>
                </w:p>
                <w:p w14:paraId="73C2632A" w14:textId="77777777" w:rsidR="00C208BD" w:rsidRDefault="00C208BD" w:rsidP="00C208BD">
                  <w:pPr>
                    <w:pStyle w:val="Bullets0"/>
                    <w:rPr>
                      <w:rStyle w:val="BulletsChar"/>
                    </w:rPr>
                  </w:pPr>
                  <w:r>
                    <w:rPr>
                      <w:rStyle w:val="BulletsChar"/>
                    </w:rPr>
                    <w:t>Υπουργικό Συμβούλιο</w:t>
                  </w:r>
                </w:p>
                <w:bookmarkEnd w:id="15"/>
                <w:p w14:paraId="03634B02" w14:textId="77777777" w:rsidR="00C208BD" w:rsidRDefault="00C208BD" w:rsidP="00C208BD">
                  <w:pPr>
                    <w:pStyle w:val="Bullets0"/>
                    <w:rPr>
                      <w:rStyle w:val="BulletsChar"/>
                    </w:rPr>
                  </w:pPr>
                  <w:r>
                    <w:rPr>
                      <w:rStyle w:val="BulletsChar"/>
                    </w:rPr>
                    <w:t xml:space="preserve">κ. </w:t>
                  </w:r>
                  <w:r w:rsidRPr="002F5A7E">
                    <w:rPr>
                      <w:rStyle w:val="BulletsChar"/>
                    </w:rPr>
                    <w:t>Σάββα Χιονίδη</w:t>
                  </w:r>
                  <w:r>
                    <w:rPr>
                      <w:rStyle w:val="BulletsChar"/>
                    </w:rPr>
                    <w:t>, Γενικό Γραμματέα Τοπικής Αυτοδιοίκησης και Αποκέντρωσης Υπουργείου Εσωτερικών</w:t>
                  </w:r>
                  <w:r w:rsidRPr="007423C7">
                    <w:rPr>
                      <w:rStyle w:val="BulletsChar"/>
                    </w:rPr>
                    <w:t xml:space="preserve"> </w:t>
                  </w:r>
                </w:p>
                <w:p w14:paraId="13412BE0" w14:textId="77777777" w:rsidR="00C208BD" w:rsidRDefault="00C208BD" w:rsidP="00C208BD">
                  <w:pPr>
                    <w:pStyle w:val="Bullets0"/>
                    <w:rPr>
                      <w:rStyle w:val="BulletsChar"/>
                    </w:rPr>
                  </w:pPr>
                  <w:r>
                    <w:rPr>
                      <w:rStyle w:val="BulletsChar"/>
                    </w:rPr>
                    <w:t>Μέλη Ελληνικού Κοινοβουλίου</w:t>
                  </w:r>
                </w:p>
                <w:p w14:paraId="463CE0EE" w14:textId="77777777" w:rsidR="00C208BD" w:rsidRDefault="00C208BD" w:rsidP="00C208BD">
                  <w:pPr>
                    <w:pStyle w:val="Bullets0"/>
                    <w:rPr>
                      <w:rStyle w:val="BulletsChar"/>
                    </w:rPr>
                  </w:pPr>
                  <w:r>
                    <w:rPr>
                      <w:rStyle w:val="BulletsChar"/>
                    </w:rPr>
                    <w:t>κ. Δημήτριο Μάλλιο, Αρχηγό Ελληνικής Αστυνομίας</w:t>
                  </w:r>
                </w:p>
                <w:p w14:paraId="288DD8EA" w14:textId="77777777" w:rsidR="00C208BD" w:rsidRPr="00B343FA" w:rsidRDefault="00C208BD" w:rsidP="00C208BD">
                  <w:pPr>
                    <w:pStyle w:val="Bullets0"/>
                    <w:rPr>
                      <w:rStyle w:val="BulletsChar"/>
                    </w:rPr>
                  </w:pPr>
                  <w:r>
                    <w:rPr>
                      <w:rStyle w:val="BulletsChar"/>
                    </w:rPr>
                    <w:t xml:space="preserve">κ. Λάζαρο </w:t>
                  </w:r>
                  <w:proofErr w:type="spellStart"/>
                  <w:r>
                    <w:rPr>
                      <w:rStyle w:val="BulletsChar"/>
                    </w:rPr>
                    <w:t>Κυρίζογλου</w:t>
                  </w:r>
                  <w:proofErr w:type="spellEnd"/>
                  <w:r>
                    <w:rPr>
                      <w:rStyle w:val="BulletsChar"/>
                    </w:rPr>
                    <w:t>, Πρόεδρο ΚΕΔΕ</w:t>
                  </w:r>
                </w:p>
                <w:p w14:paraId="1EDA91F6" w14:textId="4B9F3584" w:rsidR="00275983" w:rsidRPr="000E2BB8" w:rsidRDefault="00C208BD" w:rsidP="00C208BD">
                  <w:pPr>
                    <w:pStyle w:val="Bullets0"/>
                  </w:pPr>
                  <w:r>
                    <w:t>Οργανώσεις – Μέλη Ε.Σ.Α.μεΑ.</w:t>
                  </w:r>
                </w:p>
              </w:sdtContent>
            </w:sdt>
          </w:sdtContent>
        </w:sdt>
      </w:sdtContent>
    </w:sdt>
    <w:p w14:paraId="1C54635F" w14:textId="77777777" w:rsidR="00CD3CE2" w:rsidRDefault="00CD3CE2" w:rsidP="00CD3CE2"/>
    <w:bookmarkStart w:id="16"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6"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B911F" w14:textId="77777777" w:rsidR="00713D84" w:rsidRDefault="00713D84" w:rsidP="00A5663B">
      <w:pPr>
        <w:spacing w:after="0" w:line="240" w:lineRule="auto"/>
      </w:pPr>
      <w:r>
        <w:separator/>
      </w:r>
    </w:p>
    <w:p w14:paraId="15DB207D" w14:textId="77777777" w:rsidR="00713D84" w:rsidRDefault="00713D84"/>
  </w:endnote>
  <w:endnote w:type="continuationSeparator" w:id="0">
    <w:p w14:paraId="733D423B" w14:textId="77777777" w:rsidR="00713D84" w:rsidRDefault="00713D84" w:rsidP="00A5663B">
      <w:pPr>
        <w:spacing w:after="0" w:line="240" w:lineRule="auto"/>
      </w:pPr>
      <w:r>
        <w:continuationSeparator/>
      </w:r>
    </w:p>
    <w:p w14:paraId="1022D8AF" w14:textId="77777777" w:rsidR="00713D84" w:rsidRDefault="00713D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1ECE2" w14:textId="77777777" w:rsidR="00713D84" w:rsidRDefault="00713D84" w:rsidP="00A5663B">
      <w:pPr>
        <w:spacing w:after="0" w:line="240" w:lineRule="auto"/>
      </w:pPr>
      <w:bookmarkStart w:id="0" w:name="_Hlk484772647"/>
      <w:bookmarkEnd w:id="0"/>
      <w:r>
        <w:separator/>
      </w:r>
    </w:p>
    <w:p w14:paraId="30394FE7" w14:textId="77777777" w:rsidR="00713D84" w:rsidRDefault="00713D84"/>
  </w:footnote>
  <w:footnote w:type="continuationSeparator" w:id="0">
    <w:p w14:paraId="210B8CB1" w14:textId="77777777" w:rsidR="00713D84" w:rsidRDefault="00713D84" w:rsidP="00A5663B">
      <w:pPr>
        <w:spacing w:after="0" w:line="240" w:lineRule="auto"/>
      </w:pPr>
      <w:r>
        <w:continuationSeparator/>
      </w:r>
    </w:p>
    <w:p w14:paraId="532115C7" w14:textId="77777777" w:rsidR="00713D84" w:rsidRDefault="00713D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 w:name="_Hlk534861185" w:displacedByCustomXml="next"/>
  <w:bookmarkStart w:id="8" w:name="_Hlk534861184" w:displacedByCustomXml="next"/>
  <w:bookmarkStart w:id="9" w:name="_Hlk534861074" w:displacedByCustomXml="next"/>
  <w:bookmarkStart w:id="10" w:name="_Hlk534861073" w:displacedByCustomXml="next"/>
  <w:bookmarkStart w:id="11" w:name="_Hlk534860967" w:displacedByCustomXml="next"/>
  <w:bookmarkStart w:id="12" w:name="_Hlk534860966" w:displacedByCustomXml="next"/>
  <w:bookmarkStart w:id="13" w:name="_Hlk534859868" w:displacedByCustomXml="next"/>
  <w:bookmarkStart w:id="14"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F1E"/>
    <w:multiLevelType w:val="hybridMultilevel"/>
    <w:tmpl w:val="C20E260E"/>
    <w:lvl w:ilvl="0" w:tplc="04080001">
      <w:start w:val="1"/>
      <w:numFmt w:val="bullet"/>
      <w:lvlText w:val=""/>
      <w:lvlJc w:val="left"/>
      <w:pPr>
        <w:ind w:left="4755" w:hanging="360"/>
      </w:pPr>
      <w:rPr>
        <w:rFonts w:ascii="Symbol" w:hAnsi="Symbol" w:hint="default"/>
      </w:rPr>
    </w:lvl>
    <w:lvl w:ilvl="1" w:tplc="04080003" w:tentative="1">
      <w:start w:val="1"/>
      <w:numFmt w:val="bullet"/>
      <w:lvlText w:val="o"/>
      <w:lvlJc w:val="left"/>
      <w:pPr>
        <w:ind w:left="5475" w:hanging="360"/>
      </w:pPr>
      <w:rPr>
        <w:rFonts w:ascii="Courier New" w:hAnsi="Courier New" w:cs="Courier New" w:hint="default"/>
      </w:rPr>
    </w:lvl>
    <w:lvl w:ilvl="2" w:tplc="04080005" w:tentative="1">
      <w:start w:val="1"/>
      <w:numFmt w:val="bullet"/>
      <w:lvlText w:val=""/>
      <w:lvlJc w:val="left"/>
      <w:pPr>
        <w:ind w:left="6195" w:hanging="360"/>
      </w:pPr>
      <w:rPr>
        <w:rFonts w:ascii="Wingdings" w:hAnsi="Wingdings" w:hint="default"/>
      </w:rPr>
    </w:lvl>
    <w:lvl w:ilvl="3" w:tplc="04080001" w:tentative="1">
      <w:start w:val="1"/>
      <w:numFmt w:val="bullet"/>
      <w:lvlText w:val=""/>
      <w:lvlJc w:val="left"/>
      <w:pPr>
        <w:ind w:left="6915" w:hanging="360"/>
      </w:pPr>
      <w:rPr>
        <w:rFonts w:ascii="Symbol" w:hAnsi="Symbol" w:hint="default"/>
      </w:rPr>
    </w:lvl>
    <w:lvl w:ilvl="4" w:tplc="04080003" w:tentative="1">
      <w:start w:val="1"/>
      <w:numFmt w:val="bullet"/>
      <w:lvlText w:val="o"/>
      <w:lvlJc w:val="left"/>
      <w:pPr>
        <w:ind w:left="7635" w:hanging="360"/>
      </w:pPr>
      <w:rPr>
        <w:rFonts w:ascii="Courier New" w:hAnsi="Courier New" w:cs="Courier New" w:hint="default"/>
      </w:rPr>
    </w:lvl>
    <w:lvl w:ilvl="5" w:tplc="04080005" w:tentative="1">
      <w:start w:val="1"/>
      <w:numFmt w:val="bullet"/>
      <w:lvlText w:val=""/>
      <w:lvlJc w:val="left"/>
      <w:pPr>
        <w:ind w:left="8355" w:hanging="360"/>
      </w:pPr>
      <w:rPr>
        <w:rFonts w:ascii="Wingdings" w:hAnsi="Wingdings" w:hint="default"/>
      </w:rPr>
    </w:lvl>
    <w:lvl w:ilvl="6" w:tplc="04080001" w:tentative="1">
      <w:start w:val="1"/>
      <w:numFmt w:val="bullet"/>
      <w:lvlText w:val=""/>
      <w:lvlJc w:val="left"/>
      <w:pPr>
        <w:ind w:left="9075" w:hanging="360"/>
      </w:pPr>
      <w:rPr>
        <w:rFonts w:ascii="Symbol" w:hAnsi="Symbol" w:hint="default"/>
      </w:rPr>
    </w:lvl>
    <w:lvl w:ilvl="7" w:tplc="04080003" w:tentative="1">
      <w:start w:val="1"/>
      <w:numFmt w:val="bullet"/>
      <w:lvlText w:val="o"/>
      <w:lvlJc w:val="left"/>
      <w:pPr>
        <w:ind w:left="9795" w:hanging="360"/>
      </w:pPr>
      <w:rPr>
        <w:rFonts w:ascii="Courier New" w:hAnsi="Courier New" w:cs="Courier New" w:hint="default"/>
      </w:rPr>
    </w:lvl>
    <w:lvl w:ilvl="8" w:tplc="04080005" w:tentative="1">
      <w:start w:val="1"/>
      <w:numFmt w:val="bullet"/>
      <w:lvlText w:val=""/>
      <w:lvlJc w:val="left"/>
      <w:pPr>
        <w:ind w:left="10515"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C81E47"/>
    <w:multiLevelType w:val="hybridMultilevel"/>
    <w:tmpl w:val="2D5EF9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4"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82A2968"/>
    <w:multiLevelType w:val="hybridMultilevel"/>
    <w:tmpl w:val="6A165E6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314800994">
    <w:abstractNumId w:val="9"/>
  </w:num>
  <w:num w:numId="2" w16cid:durableId="1220094625">
    <w:abstractNumId w:val="9"/>
  </w:num>
  <w:num w:numId="3" w16cid:durableId="1966034321">
    <w:abstractNumId w:val="9"/>
  </w:num>
  <w:num w:numId="4" w16cid:durableId="1800605532">
    <w:abstractNumId w:val="9"/>
  </w:num>
  <w:num w:numId="5" w16cid:durableId="2120173704">
    <w:abstractNumId w:val="9"/>
  </w:num>
  <w:num w:numId="6" w16cid:durableId="1594512611">
    <w:abstractNumId w:val="9"/>
  </w:num>
  <w:num w:numId="7" w16cid:durableId="1948269516">
    <w:abstractNumId w:val="9"/>
  </w:num>
  <w:num w:numId="8" w16cid:durableId="1903054857">
    <w:abstractNumId w:val="9"/>
  </w:num>
  <w:num w:numId="9" w16cid:durableId="1920287712">
    <w:abstractNumId w:val="9"/>
  </w:num>
  <w:num w:numId="10" w16cid:durableId="1800537667">
    <w:abstractNumId w:val="7"/>
  </w:num>
  <w:num w:numId="11" w16cid:durableId="779952461">
    <w:abstractNumId w:val="6"/>
  </w:num>
  <w:num w:numId="12" w16cid:durableId="1953704576">
    <w:abstractNumId w:val="5"/>
  </w:num>
  <w:num w:numId="13" w16cid:durableId="2025672424">
    <w:abstractNumId w:val="3"/>
  </w:num>
  <w:num w:numId="14" w16cid:durableId="1219054225">
    <w:abstractNumId w:val="1"/>
  </w:num>
  <w:num w:numId="15" w16cid:durableId="372002084">
    <w:abstractNumId w:val="4"/>
  </w:num>
  <w:num w:numId="16" w16cid:durableId="146828533">
    <w:abstractNumId w:val="2"/>
  </w:num>
  <w:num w:numId="17" w16cid:durableId="923144845">
    <w:abstractNumId w:val="8"/>
  </w:num>
  <w:num w:numId="18" w16cid:durableId="363212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11187"/>
    <w:rsid w:val="000145EC"/>
    <w:rsid w:val="00016434"/>
    <w:rsid w:val="000224C1"/>
    <w:rsid w:val="000319B3"/>
    <w:rsid w:val="0003631E"/>
    <w:rsid w:val="00042CAA"/>
    <w:rsid w:val="00080A75"/>
    <w:rsid w:val="0008214A"/>
    <w:rsid w:val="000864B5"/>
    <w:rsid w:val="00091240"/>
    <w:rsid w:val="000A10ED"/>
    <w:rsid w:val="000A5463"/>
    <w:rsid w:val="000C0865"/>
    <w:rsid w:val="000C099E"/>
    <w:rsid w:val="000C14DF"/>
    <w:rsid w:val="000C602B"/>
    <w:rsid w:val="000D34E2"/>
    <w:rsid w:val="000D3D70"/>
    <w:rsid w:val="000E2BB8"/>
    <w:rsid w:val="000E30A0"/>
    <w:rsid w:val="000E44E8"/>
    <w:rsid w:val="000F237D"/>
    <w:rsid w:val="000F4280"/>
    <w:rsid w:val="00104FD0"/>
    <w:rsid w:val="001213C4"/>
    <w:rsid w:val="0016039E"/>
    <w:rsid w:val="00161A35"/>
    <w:rsid w:val="00162CAE"/>
    <w:rsid w:val="001A62AD"/>
    <w:rsid w:val="001A67BA"/>
    <w:rsid w:val="001B3428"/>
    <w:rsid w:val="001B7832"/>
    <w:rsid w:val="001C7DE6"/>
    <w:rsid w:val="001E177F"/>
    <w:rsid w:val="001E439E"/>
    <w:rsid w:val="001F1161"/>
    <w:rsid w:val="002058AF"/>
    <w:rsid w:val="002251AF"/>
    <w:rsid w:val="00236A27"/>
    <w:rsid w:val="00255DD0"/>
    <w:rsid w:val="002570E4"/>
    <w:rsid w:val="00264E1B"/>
    <w:rsid w:val="0026597B"/>
    <w:rsid w:val="00275983"/>
    <w:rsid w:val="0027672E"/>
    <w:rsid w:val="00297BB4"/>
    <w:rsid w:val="002B43D6"/>
    <w:rsid w:val="002C4134"/>
    <w:rsid w:val="002D0AB7"/>
    <w:rsid w:val="002D1046"/>
    <w:rsid w:val="002F0A2E"/>
    <w:rsid w:val="00301E00"/>
    <w:rsid w:val="003071D9"/>
    <w:rsid w:val="00322A0B"/>
    <w:rsid w:val="00326F43"/>
    <w:rsid w:val="003336F9"/>
    <w:rsid w:val="003364CB"/>
    <w:rsid w:val="00337205"/>
    <w:rsid w:val="0034662F"/>
    <w:rsid w:val="00361404"/>
    <w:rsid w:val="00371AFA"/>
    <w:rsid w:val="003956F9"/>
    <w:rsid w:val="003B245B"/>
    <w:rsid w:val="003B3E78"/>
    <w:rsid w:val="003B6AC5"/>
    <w:rsid w:val="003D4D14"/>
    <w:rsid w:val="003D73D0"/>
    <w:rsid w:val="003E38C4"/>
    <w:rsid w:val="003F256E"/>
    <w:rsid w:val="003F789B"/>
    <w:rsid w:val="004102B2"/>
    <w:rsid w:val="00412BB7"/>
    <w:rsid w:val="00413626"/>
    <w:rsid w:val="00415D99"/>
    <w:rsid w:val="00421FA4"/>
    <w:rsid w:val="00427C1E"/>
    <w:rsid w:val="004355A3"/>
    <w:rsid w:val="00437D86"/>
    <w:rsid w:val="004443A9"/>
    <w:rsid w:val="00472CFE"/>
    <w:rsid w:val="00483ACE"/>
    <w:rsid w:val="00486A3F"/>
    <w:rsid w:val="004A2EF2"/>
    <w:rsid w:val="004A6201"/>
    <w:rsid w:val="004D0BE2"/>
    <w:rsid w:val="004D5A2F"/>
    <w:rsid w:val="004D6349"/>
    <w:rsid w:val="00501973"/>
    <w:rsid w:val="005077D6"/>
    <w:rsid w:val="00512841"/>
    <w:rsid w:val="00517354"/>
    <w:rsid w:val="0052064A"/>
    <w:rsid w:val="00523EAA"/>
    <w:rsid w:val="00540ED2"/>
    <w:rsid w:val="00547D78"/>
    <w:rsid w:val="00562391"/>
    <w:rsid w:val="005652E5"/>
    <w:rsid w:val="00573B0A"/>
    <w:rsid w:val="0058273F"/>
    <w:rsid w:val="00583700"/>
    <w:rsid w:val="005925BA"/>
    <w:rsid w:val="005956CD"/>
    <w:rsid w:val="005A4542"/>
    <w:rsid w:val="005B00C5"/>
    <w:rsid w:val="005B661B"/>
    <w:rsid w:val="005C5A0B"/>
    <w:rsid w:val="005D05EE"/>
    <w:rsid w:val="005D2B1C"/>
    <w:rsid w:val="005D30F3"/>
    <w:rsid w:val="005D44A7"/>
    <w:rsid w:val="005F5A54"/>
    <w:rsid w:val="00610A7E"/>
    <w:rsid w:val="00612214"/>
    <w:rsid w:val="00617AC0"/>
    <w:rsid w:val="00627B77"/>
    <w:rsid w:val="00642AA7"/>
    <w:rsid w:val="00647299"/>
    <w:rsid w:val="00651CD5"/>
    <w:rsid w:val="00655019"/>
    <w:rsid w:val="0066741D"/>
    <w:rsid w:val="006A785A"/>
    <w:rsid w:val="006B6437"/>
    <w:rsid w:val="006D0554"/>
    <w:rsid w:val="006E692F"/>
    <w:rsid w:val="006E6B93"/>
    <w:rsid w:val="006F050F"/>
    <w:rsid w:val="006F68D0"/>
    <w:rsid w:val="00713D84"/>
    <w:rsid w:val="0072145A"/>
    <w:rsid w:val="00752538"/>
    <w:rsid w:val="00754C30"/>
    <w:rsid w:val="00763FCD"/>
    <w:rsid w:val="00767D09"/>
    <w:rsid w:val="0077016C"/>
    <w:rsid w:val="00797777"/>
    <w:rsid w:val="007A781F"/>
    <w:rsid w:val="007E66D9"/>
    <w:rsid w:val="007F77CE"/>
    <w:rsid w:val="0080787B"/>
    <w:rsid w:val="008104A7"/>
    <w:rsid w:val="00811A9B"/>
    <w:rsid w:val="0081771D"/>
    <w:rsid w:val="0082394C"/>
    <w:rsid w:val="008321C9"/>
    <w:rsid w:val="0083359D"/>
    <w:rsid w:val="00842387"/>
    <w:rsid w:val="00857467"/>
    <w:rsid w:val="00876B17"/>
    <w:rsid w:val="00880266"/>
    <w:rsid w:val="00886205"/>
    <w:rsid w:val="00890E52"/>
    <w:rsid w:val="008960BB"/>
    <w:rsid w:val="008A26A3"/>
    <w:rsid w:val="008A421B"/>
    <w:rsid w:val="008B0D96"/>
    <w:rsid w:val="008B3278"/>
    <w:rsid w:val="008B5B34"/>
    <w:rsid w:val="008D43B9"/>
    <w:rsid w:val="008F4A49"/>
    <w:rsid w:val="00936BAC"/>
    <w:rsid w:val="00947328"/>
    <w:rsid w:val="009503E0"/>
    <w:rsid w:val="00953909"/>
    <w:rsid w:val="00972E62"/>
    <w:rsid w:val="00980425"/>
    <w:rsid w:val="00995C38"/>
    <w:rsid w:val="009A4192"/>
    <w:rsid w:val="009B3183"/>
    <w:rsid w:val="009C06F7"/>
    <w:rsid w:val="009C4D45"/>
    <w:rsid w:val="009E6773"/>
    <w:rsid w:val="00A04D49"/>
    <w:rsid w:val="00A0512E"/>
    <w:rsid w:val="00A05FCF"/>
    <w:rsid w:val="00A21F0C"/>
    <w:rsid w:val="00A24A4D"/>
    <w:rsid w:val="00A32253"/>
    <w:rsid w:val="00A35350"/>
    <w:rsid w:val="00A5663B"/>
    <w:rsid w:val="00A66F36"/>
    <w:rsid w:val="00A73C47"/>
    <w:rsid w:val="00A8235C"/>
    <w:rsid w:val="00A862B1"/>
    <w:rsid w:val="00A90B3F"/>
    <w:rsid w:val="00A94585"/>
    <w:rsid w:val="00AB2576"/>
    <w:rsid w:val="00AC0D27"/>
    <w:rsid w:val="00AC766E"/>
    <w:rsid w:val="00AD13AB"/>
    <w:rsid w:val="00AF66C4"/>
    <w:rsid w:val="00AF7DE7"/>
    <w:rsid w:val="00B01AB1"/>
    <w:rsid w:val="00B14597"/>
    <w:rsid w:val="00B24CE3"/>
    <w:rsid w:val="00B24F28"/>
    <w:rsid w:val="00B25CDE"/>
    <w:rsid w:val="00B30846"/>
    <w:rsid w:val="00B343FA"/>
    <w:rsid w:val="00B4479D"/>
    <w:rsid w:val="00B621B5"/>
    <w:rsid w:val="00B73A9A"/>
    <w:rsid w:val="00B926D1"/>
    <w:rsid w:val="00B92A91"/>
    <w:rsid w:val="00B977C3"/>
    <w:rsid w:val="00BC5022"/>
    <w:rsid w:val="00BD105C"/>
    <w:rsid w:val="00BE04D8"/>
    <w:rsid w:val="00BE52FC"/>
    <w:rsid w:val="00BE6103"/>
    <w:rsid w:val="00BF7928"/>
    <w:rsid w:val="00BF7EB6"/>
    <w:rsid w:val="00C0166C"/>
    <w:rsid w:val="00C04B0C"/>
    <w:rsid w:val="00C13744"/>
    <w:rsid w:val="00C208BD"/>
    <w:rsid w:val="00C2350C"/>
    <w:rsid w:val="00C243A1"/>
    <w:rsid w:val="00C31308"/>
    <w:rsid w:val="00C32FBB"/>
    <w:rsid w:val="00C4571F"/>
    <w:rsid w:val="00C46534"/>
    <w:rsid w:val="00C55583"/>
    <w:rsid w:val="00C80445"/>
    <w:rsid w:val="00C82ED9"/>
    <w:rsid w:val="00C83F4F"/>
    <w:rsid w:val="00C864D7"/>
    <w:rsid w:val="00C90057"/>
    <w:rsid w:val="00CA1AE3"/>
    <w:rsid w:val="00CA3674"/>
    <w:rsid w:val="00CC22AC"/>
    <w:rsid w:val="00CC59F5"/>
    <w:rsid w:val="00CC62E9"/>
    <w:rsid w:val="00CD3CE2"/>
    <w:rsid w:val="00CD6D05"/>
    <w:rsid w:val="00CE0328"/>
    <w:rsid w:val="00CE366F"/>
    <w:rsid w:val="00CE5FF4"/>
    <w:rsid w:val="00CF0E8A"/>
    <w:rsid w:val="00D00AC1"/>
    <w:rsid w:val="00D01C51"/>
    <w:rsid w:val="00D05162"/>
    <w:rsid w:val="00D11B9D"/>
    <w:rsid w:val="00D14800"/>
    <w:rsid w:val="00D17879"/>
    <w:rsid w:val="00D25975"/>
    <w:rsid w:val="00D4303F"/>
    <w:rsid w:val="00D43376"/>
    <w:rsid w:val="00D4455A"/>
    <w:rsid w:val="00D73D42"/>
    <w:rsid w:val="00D7519B"/>
    <w:rsid w:val="00DA5411"/>
    <w:rsid w:val="00DB0E18"/>
    <w:rsid w:val="00DB2FC8"/>
    <w:rsid w:val="00DC4FCC"/>
    <w:rsid w:val="00DC64B0"/>
    <w:rsid w:val="00DD1D03"/>
    <w:rsid w:val="00DD7797"/>
    <w:rsid w:val="00DE2658"/>
    <w:rsid w:val="00DE3DAF"/>
    <w:rsid w:val="00DE62F3"/>
    <w:rsid w:val="00DF27F7"/>
    <w:rsid w:val="00E018A8"/>
    <w:rsid w:val="00E02CFA"/>
    <w:rsid w:val="00E11FB2"/>
    <w:rsid w:val="00E16B7C"/>
    <w:rsid w:val="00E206BA"/>
    <w:rsid w:val="00E22772"/>
    <w:rsid w:val="00E357D4"/>
    <w:rsid w:val="00E40395"/>
    <w:rsid w:val="00E429AD"/>
    <w:rsid w:val="00E50A17"/>
    <w:rsid w:val="00E55813"/>
    <w:rsid w:val="00E63208"/>
    <w:rsid w:val="00E70687"/>
    <w:rsid w:val="00E71701"/>
    <w:rsid w:val="00E72589"/>
    <w:rsid w:val="00E776F1"/>
    <w:rsid w:val="00E922F5"/>
    <w:rsid w:val="00EC3291"/>
    <w:rsid w:val="00ED544B"/>
    <w:rsid w:val="00EE0F94"/>
    <w:rsid w:val="00EE6171"/>
    <w:rsid w:val="00EE65BD"/>
    <w:rsid w:val="00EF66B1"/>
    <w:rsid w:val="00F02B8E"/>
    <w:rsid w:val="00F071B9"/>
    <w:rsid w:val="00F21A91"/>
    <w:rsid w:val="00F21B29"/>
    <w:rsid w:val="00F239E9"/>
    <w:rsid w:val="00F42CC8"/>
    <w:rsid w:val="00F607B4"/>
    <w:rsid w:val="00F64D51"/>
    <w:rsid w:val="00F736BA"/>
    <w:rsid w:val="00F80939"/>
    <w:rsid w:val="00F84821"/>
    <w:rsid w:val="00F97D08"/>
    <w:rsid w:val="00FA015E"/>
    <w:rsid w:val="00FA55E7"/>
    <w:rsid w:val="00FC61EC"/>
    <w:rsid w:val="00FC692B"/>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footnote text"/>
    <w:basedOn w:val="a0"/>
    <w:link w:val="Charb"/>
    <w:uiPriority w:val="99"/>
    <w:semiHidden/>
    <w:unhideWhenUsed/>
    <w:rsid w:val="00E50A17"/>
    <w:pPr>
      <w:spacing w:after="0" w:line="240" w:lineRule="auto"/>
    </w:pPr>
    <w:rPr>
      <w:sz w:val="20"/>
      <w:szCs w:val="20"/>
    </w:rPr>
  </w:style>
  <w:style w:type="character" w:customStyle="1" w:styleId="Charb">
    <w:name w:val="Κείμενο υποσημείωσης Char"/>
    <w:basedOn w:val="a1"/>
    <w:link w:val="af8"/>
    <w:uiPriority w:val="99"/>
    <w:semiHidden/>
    <w:rsid w:val="00E50A17"/>
    <w:rPr>
      <w:rFonts w:ascii="Cambria" w:hAnsi="Cambria"/>
      <w:color w:val="000000"/>
    </w:rPr>
  </w:style>
  <w:style w:type="paragraph" w:styleId="af9">
    <w:name w:val="Revision"/>
    <w:hidden/>
    <w:uiPriority w:val="99"/>
    <w:semiHidden/>
    <w:rsid w:val="00E11FB2"/>
    <w:rPr>
      <w:rFonts w:ascii="Cambria" w:hAnsi="Cambr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A01F9E"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A01F9E"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A01F9E"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A01F9E"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A01F9E"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A01F9E"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A01F9E"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A01F9E"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A01F9E"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A01F9E"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A01F9E"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A01F9E" w:rsidRDefault="008F21FC">
          <w:pPr>
            <w:pStyle w:val="016F41FB994A419985C97BB65ACBE9F0"/>
          </w:pPr>
          <w:r w:rsidRPr="004E58EE">
            <w:rPr>
              <w:rStyle w:val="a3"/>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A01F9E"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A01F9E" w:rsidRDefault="008F21FC">
          <w:pPr>
            <w:pStyle w:val="A75820A08C204CAE806B0573113ED6EC"/>
          </w:pPr>
          <w:r w:rsidRPr="004E58EE">
            <w:rPr>
              <w:rStyle w:val="a3"/>
            </w:rPr>
            <w:t>Κάντε κλικ ή πατήστε εδώ για να εισαγάγετε κείμενο.</w:t>
          </w:r>
        </w:p>
      </w:docPartBody>
    </w:docPart>
    <w:docPart>
      <w:docPartPr>
        <w:name w:val="8F1437E8AF464AC9922A2B00C23C71AF"/>
        <w:category>
          <w:name w:val="Γενικά"/>
          <w:gallery w:val="placeholder"/>
        </w:category>
        <w:types>
          <w:type w:val="bbPlcHdr"/>
        </w:types>
        <w:behaviors>
          <w:behavior w:val="content"/>
        </w:behaviors>
        <w:guid w:val="{F35A420E-D6E8-4CDA-8335-26D3B9F6DB0C}"/>
      </w:docPartPr>
      <w:docPartBody>
        <w:p w:rsidR="004A2BBD" w:rsidRDefault="00114E4A" w:rsidP="00114E4A">
          <w:pPr>
            <w:pStyle w:val="8F1437E8AF464AC9922A2B00C23C71AF"/>
          </w:pPr>
          <w:r w:rsidRPr="004D0BE2">
            <w:rPr>
              <w:rStyle w:val="a3"/>
              <w:color w:val="0070C0"/>
            </w:rPr>
            <w:t>Κάντε εδώ για να εισαγάγετε το σώμα του εγγράφου.</w:t>
          </w:r>
        </w:p>
      </w:docPartBody>
    </w:docPart>
    <w:docPart>
      <w:docPartPr>
        <w:name w:val="4E066384B3DA428FA318FBC4F2950EA9"/>
        <w:category>
          <w:name w:val="Γενικά"/>
          <w:gallery w:val="placeholder"/>
        </w:category>
        <w:types>
          <w:type w:val="bbPlcHdr"/>
        </w:types>
        <w:behaviors>
          <w:behavior w:val="content"/>
        </w:behaviors>
        <w:guid w:val="{E8EFDF21-47D4-471C-9866-5C9B69B6EF28}"/>
      </w:docPartPr>
      <w:docPartBody>
        <w:p w:rsidR="004A2BBD" w:rsidRDefault="00114E4A" w:rsidP="00114E4A">
          <w:pPr>
            <w:pStyle w:val="4E066384B3DA428FA318FBC4F2950EA9"/>
          </w:pPr>
          <w:r w:rsidRPr="004D0BE2">
            <w:rPr>
              <w:rStyle w:val="a3"/>
              <w:color w:val="0070C0"/>
            </w:rPr>
            <w:t>Κάντε εδώ για να εισαγάγετε το σώμα του εγγράφου.</w:t>
          </w:r>
        </w:p>
      </w:docPartBody>
    </w:docPart>
    <w:docPart>
      <w:docPartPr>
        <w:name w:val="C89661654A664141A64BC59C5D8B4911"/>
        <w:category>
          <w:name w:val="Γενικά"/>
          <w:gallery w:val="placeholder"/>
        </w:category>
        <w:types>
          <w:type w:val="bbPlcHdr"/>
        </w:types>
        <w:behaviors>
          <w:behavior w:val="content"/>
        </w:behaviors>
        <w:guid w:val="{606BE322-C29E-4B4B-8031-8D24005ABE02}"/>
      </w:docPartPr>
      <w:docPartBody>
        <w:p w:rsidR="0021354E" w:rsidRDefault="00075E51" w:rsidP="00075E51">
          <w:pPr>
            <w:pStyle w:val="C89661654A664141A64BC59C5D8B4911"/>
          </w:pPr>
          <w:r w:rsidRPr="004D0BE2">
            <w:rPr>
              <w:rStyle w:val="a3"/>
              <w:color w:val="0070C0"/>
            </w:rPr>
            <w:t>Κλικ εδώ για να εισαγάγετε το Θέμα.</w:t>
          </w:r>
        </w:p>
      </w:docPartBody>
    </w:docPart>
    <w:docPart>
      <w:docPartPr>
        <w:name w:val="AE0843B0442A4E809B45E3E1B44C9A21"/>
        <w:category>
          <w:name w:val="Γενικά"/>
          <w:gallery w:val="placeholder"/>
        </w:category>
        <w:types>
          <w:type w:val="bbPlcHdr"/>
        </w:types>
        <w:behaviors>
          <w:behavior w:val="content"/>
        </w:behaviors>
        <w:guid w:val="{32572BB7-654C-4F1C-95E4-F616D16E3DAD}"/>
      </w:docPartPr>
      <w:docPartBody>
        <w:p w:rsidR="0021354E" w:rsidRDefault="00075E51" w:rsidP="00075E51">
          <w:pPr>
            <w:pStyle w:val="AE0843B0442A4E809B45E3E1B44C9A21"/>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75E51"/>
    <w:rsid w:val="00114E4A"/>
    <w:rsid w:val="0021354E"/>
    <w:rsid w:val="00437D86"/>
    <w:rsid w:val="004A2BBD"/>
    <w:rsid w:val="004D6349"/>
    <w:rsid w:val="00555B82"/>
    <w:rsid w:val="0065470D"/>
    <w:rsid w:val="00704739"/>
    <w:rsid w:val="00856701"/>
    <w:rsid w:val="00861173"/>
    <w:rsid w:val="008B0D96"/>
    <w:rsid w:val="008F21FC"/>
    <w:rsid w:val="00A01F9E"/>
    <w:rsid w:val="00A73C47"/>
    <w:rsid w:val="00AB5F1E"/>
    <w:rsid w:val="00CD676B"/>
    <w:rsid w:val="00FD59D7"/>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75E51"/>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 w:type="paragraph" w:customStyle="1" w:styleId="8F1437E8AF464AC9922A2B00C23C71AF">
    <w:name w:val="8F1437E8AF464AC9922A2B00C23C71AF"/>
    <w:rsid w:val="00114E4A"/>
  </w:style>
  <w:style w:type="paragraph" w:customStyle="1" w:styleId="4E066384B3DA428FA318FBC4F2950EA9">
    <w:name w:val="4E066384B3DA428FA318FBC4F2950EA9"/>
    <w:rsid w:val="00114E4A"/>
  </w:style>
  <w:style w:type="paragraph" w:customStyle="1" w:styleId="C89661654A664141A64BC59C5D8B4911">
    <w:name w:val="C89661654A664141A64BC59C5D8B4911"/>
    <w:rsid w:val="00075E51"/>
    <w:pPr>
      <w:spacing w:line="278" w:lineRule="auto"/>
    </w:pPr>
    <w:rPr>
      <w:kern w:val="2"/>
      <w:sz w:val="24"/>
      <w:szCs w:val="24"/>
      <w14:ligatures w14:val="standardContextual"/>
    </w:rPr>
  </w:style>
  <w:style w:type="paragraph" w:customStyle="1" w:styleId="AE0843B0442A4E809B45E3E1B44C9A21">
    <w:name w:val="AE0843B0442A4E809B45E3E1B44C9A21"/>
    <w:rsid w:val="00075E5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0</TotalTime>
  <Pages>5</Pages>
  <Words>1172</Words>
  <Characters>6334</Characters>
  <Application>Microsoft Office Word</Application>
  <DocSecurity>0</DocSecurity>
  <Lines>52</Lines>
  <Paragraphs>14</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2</cp:revision>
  <cp:lastPrinted>2022-09-23T09:43:00Z</cp:lastPrinted>
  <dcterms:created xsi:type="dcterms:W3CDTF">2026-02-24T09:13:00Z</dcterms:created>
  <dcterms:modified xsi:type="dcterms:W3CDTF">2026-02-24T09:13:00Z</dcterms:modified>
  <cp:contentStatus/>
  <dc:language>Ελληνικά</dc:language>
  <cp:version>am-20180624</cp:version>
</cp:coreProperties>
</file>