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209FE4D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3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E611C">
                    <w:t>05.03.2026</w:t>
                  </w:r>
                </w:sdtContent>
              </w:sdt>
            </w:sdtContent>
          </w:sdt>
        </w:sdtContent>
      </w:sdt>
    </w:p>
    <w:p w14:paraId="41EA2CD5" w14:textId="681B9345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051868">
            <w:rPr>
              <w:lang w:val="en-US"/>
            </w:rPr>
            <w:t>327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8507FB9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B532E8">
                <w:rPr>
                  <w:rStyle w:val="Char2"/>
                  <w:b/>
                  <w:u w:val="none"/>
                </w:rPr>
                <w:t>Ξανά για την παραβίαση της προσβασιμότητας του δημόσιου χώρου στον υπουργό Προστασίας του Πολίτη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  <w:u w:val="none"/>
        </w:rPr>
      </w:sdtEnd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/>
              <w:i/>
              <w:iCs/>
              <w:u w:val="none"/>
            </w:rPr>
          </w:sdtEndPr>
          <w:sdtContent>
            <w:p w14:paraId="14F677A3" w14:textId="437CAB8B" w:rsidR="00B532E8" w:rsidRDefault="00B532E8" w:rsidP="00461418">
              <w:pPr>
                <w:pStyle w:val="af3"/>
              </w:pPr>
              <w:r>
                <w:t>Εμπόδια παντού</w:t>
              </w:r>
              <w:r w:rsidR="00461418">
                <w:t xml:space="preserve"> αλλά «δεν διαπιστώθηκε κατάληψη ή παρεμπόδιση ούτε εντοπίστηκαν εμπόδια που δυσχεραίνουν την ασφαλή διέλευση ατόμων με προβλήματα όρασης»</w:t>
              </w:r>
            </w:p>
            <w:p w14:paraId="7F238882" w14:textId="23401CB9" w:rsidR="00A33DC3" w:rsidRPr="00AC2695" w:rsidRDefault="00AC2695" w:rsidP="00295D7D">
              <w:r>
                <w:t xml:space="preserve">Με </w:t>
              </w:r>
              <w:hyperlink r:id="rId10" w:history="1">
                <w:r w:rsidRPr="00200BDF">
                  <w:rPr>
                    <w:rStyle w:val="-"/>
                  </w:rPr>
                  <w:t>ε</w:t>
                </w:r>
                <w:r w:rsidR="00295D7D" w:rsidRPr="00200BDF">
                  <w:rPr>
                    <w:rStyle w:val="-"/>
                  </w:rPr>
                  <w:t xml:space="preserve">πιστολή </w:t>
                </w:r>
                <w:r w:rsidRPr="00200BDF">
                  <w:rPr>
                    <w:rStyle w:val="-"/>
                  </w:rPr>
                  <w:t>της προς τον υπουργό Προστασίας του Πολίτη Μ. Χρυσοχοΐδη</w:t>
                </w:r>
              </w:hyperlink>
              <w:r>
                <w:t xml:space="preserve"> η ΕΣΑμεΑ επανέρχεται για ακόμη μία φορά στη δραματική κατάσταση της προσβασιμότητας του δημόσιου χώρου. Είχε προηγηθεί απάντηση από το ΑΤ Αιγάλεω (επισυνάπτεται) σε συνέχεια της καταγγελίας της ΕΣΑμεΑ «</w:t>
              </w:r>
              <w:hyperlink r:id="rId11" w:history="1">
                <w:r w:rsidRPr="00AC2695">
                  <w:rPr>
                    <w:rStyle w:val="-"/>
                  </w:rPr>
                  <w:t>Εμπόδια παντού! Η προσβασιμότητα θύμα στο βωμό του κέρδους</w:t>
                </w:r>
              </w:hyperlink>
              <w:r>
                <w:t>» που αφορούσε συγκεκριμένα την οδό</w:t>
              </w:r>
              <w:r w:rsidRPr="00AC2695">
                <w:t xml:space="preserve"> Αγίας Λαύρας στο Αιγάλε</w:t>
              </w:r>
              <w:r>
                <w:t xml:space="preserve">ω, όπου ο </w:t>
              </w:r>
              <w:r w:rsidRPr="00AC2695">
                <w:t>οδηγ</w:t>
              </w:r>
              <w:r>
                <w:t>ός</w:t>
              </w:r>
              <w:r w:rsidRPr="00AC2695">
                <w:t xml:space="preserve"> όδευσης τυφλών καθ’ όλου του μήκους διαδρομής </w:t>
              </w:r>
              <w:r>
                <w:t xml:space="preserve">ήταν κατειλημμένος είτε </w:t>
              </w:r>
              <w:r w:rsidRPr="00AC2695">
                <w:t>με τραπεζοκαθίσματα</w:t>
              </w:r>
              <w:r>
                <w:t xml:space="preserve"> είτε με αυτοκίνητα. </w:t>
              </w:r>
            </w:p>
            <w:p w14:paraId="44CAE55D" w14:textId="3419E849" w:rsidR="00F5085B" w:rsidRPr="00F5085B" w:rsidRDefault="00AC2695" w:rsidP="00F5085B">
              <w:r>
                <w:t>Το ΑΤ Αιγάλεω αναφέρει ότι α</w:t>
              </w:r>
              <w:r w:rsidR="00F5085B" w:rsidRPr="00F5085B">
                <w:t>στυνομικοί διενήργησαν επιτόπιο έλεγχο στην οδό Αγίας Λαύρας</w:t>
              </w:r>
              <w:r>
                <w:t xml:space="preserve"> όπου </w:t>
              </w:r>
              <w:r w:rsidR="00F5085B" w:rsidRPr="00F5085B">
                <w:t>«</w:t>
              </w:r>
              <w:r w:rsidR="00F5085B" w:rsidRPr="00F5085B">
                <w:rPr>
                  <w:i/>
                  <w:iCs/>
                </w:rPr>
                <w:t>δεν διαπιστώθηκε κατάληψη ή παρεμπόδιση του οδηγού όδευσης τυφλών ούτε εντοπίστηκαν εμπόδια που να δυσχεραίνουν την ασφαλή διέλευση ατόμων με προβλήματα όρασης στο συγκεκριμένο σημείο, κατά το χρόνο διενέργειας του ελέγχου</w:t>
              </w:r>
              <w:r w:rsidR="00F5085B" w:rsidRPr="00F5085B">
                <w:t>».</w:t>
              </w:r>
            </w:p>
            <w:p w14:paraId="36CDE904" w14:textId="6D9A9A7B" w:rsidR="00F5085B" w:rsidRPr="00F5085B" w:rsidRDefault="00AC2695" w:rsidP="00F5085B">
              <w:r>
                <w:t>Να σημειωθεί ότι</w:t>
              </w:r>
              <w:r w:rsidR="00F5085B" w:rsidRPr="00F5085B">
                <w:t xml:space="preserve"> στην απάντηση του Α.Τ. δεν αναφέρονται η ημέρα και ώρα ελέγχου που πραγματοποιήθηκε ο έλεγχος. Επιπλέον, στις 2.3.2026 και κατόπιν της απάντησης του Α.Τ., πραγματοποιήθηκε επιτόπιος έλεγχος από εκπροσώπους του </w:t>
              </w:r>
              <w:r>
                <w:t>α</w:t>
              </w:r>
              <w:r w:rsidR="00F5085B" w:rsidRPr="00F5085B">
                <w:t xml:space="preserve">ναπηρικού </w:t>
              </w:r>
              <w:r>
                <w:t>κ</w:t>
              </w:r>
              <w:r w:rsidR="00F5085B" w:rsidRPr="00F5085B">
                <w:t xml:space="preserve">ινήματος και διαπιστώθηκε ότι οι οδηγοί όδευσης τυφλών σε όλο το μήκος της οδού Αγίας Λαύρας </w:t>
              </w:r>
              <w:r w:rsidRPr="00AC2695">
                <w:rPr>
                  <w:b/>
                  <w:bCs/>
                </w:rPr>
                <w:t>ΠΑΡΑΜΕΝΟΥΝ</w:t>
              </w:r>
              <w:r w:rsidR="00F5085B" w:rsidRPr="00F5085B">
                <w:t xml:space="preserve"> κατειλημμένοι από τα τραπεζοκαθίσματα των καταστημάτων και από παρκαρισμένα οχήματα</w:t>
              </w:r>
              <w:r>
                <w:t>. Η Άμεση Δράση κλήθηκε δύο φορές αλλά κανένα</w:t>
              </w:r>
              <w:r w:rsidR="00F5085B" w:rsidRPr="00F5085B">
                <w:t xml:space="preserve"> περιπολικό </w:t>
              </w:r>
              <w:r>
                <w:t xml:space="preserve">δεν εμφανίστηκε </w:t>
              </w:r>
              <w:r w:rsidR="00F5085B" w:rsidRPr="00F5085B">
                <w:t xml:space="preserve">να καταγράψει την παράβαση. </w:t>
              </w:r>
            </w:p>
            <w:p w14:paraId="52534031" w14:textId="08F77D75" w:rsidR="00F5085B" w:rsidRPr="00F5085B" w:rsidRDefault="00AC2695" w:rsidP="00F5085B">
              <w:r w:rsidRPr="00AC2695">
                <w:t>Για μία ακόμη φορά η ΕΣΑμεΑ ζητά από το υπουργείο</w:t>
              </w:r>
              <w:r>
                <w:t xml:space="preserve"> </w:t>
              </w:r>
              <w:r w:rsidR="00F5085B" w:rsidRPr="00F5085B">
                <w:t>την εφαρμογή της ισχύουσας νομοθεσίας και τη λήψη μέτρων ελέγχου προκειμένου να διασφαλιστεί η προσβασιμότητα και η ελεύθερη και ασφαλής μετακίνηση των ατόμων με αναπηρία, χρόνιες ή/και σπάνιες παθήσεις που χρησιμοποιούν υποδομές και ανωδομές δημοσίου συμφέροντος και δημόσιας χρήσης.</w:t>
              </w:r>
            </w:p>
            <w:p w14:paraId="5ED28113" w14:textId="5D0E2A6C" w:rsidR="00F5085B" w:rsidRPr="00F5085B" w:rsidRDefault="00AC2695" w:rsidP="00F5085B">
              <w:r>
                <w:t>Η ΕΣΑμεΑ ζητά επιπροσθέτως</w:t>
              </w:r>
              <w:r w:rsidR="00F5085B" w:rsidRPr="00F5085B">
                <w:t xml:space="preserve"> να διερευνηθεί ο έλεγχος που διενήργησε το Αστυνομικό Τμήμα Αιγάλεω κα</w:t>
              </w:r>
              <w:r>
                <w:t xml:space="preserve">θώς και ενημέρωση </w:t>
              </w:r>
              <w:r w:rsidR="00F5085B" w:rsidRPr="00F5085B">
                <w:t xml:space="preserve">για το λόγο που δεν εμφανίζεται η </w:t>
              </w:r>
              <w:r>
                <w:t>Ά</w:t>
              </w:r>
              <w:r w:rsidR="00F5085B" w:rsidRPr="00F5085B">
                <w:t xml:space="preserve">μεση </w:t>
              </w:r>
              <w:r>
                <w:t>Δ</w:t>
              </w:r>
              <w:r w:rsidR="00F5085B" w:rsidRPr="00F5085B">
                <w:t xml:space="preserve">ράση στις καταγγελίες που πραγματοποιούνται. </w:t>
              </w:r>
            </w:p>
            <w:p w14:paraId="033D2114" w14:textId="77777777" w:rsidR="00AC2695" w:rsidRDefault="00AC2695" w:rsidP="00F5085B">
              <w:r>
                <w:t>Η ΕΣΑμεΑ τονίζει ότι σ</w:t>
              </w:r>
              <w:r w:rsidR="00F5085B" w:rsidRPr="00F5085B">
                <w:t xml:space="preserve">ε περίπτωση που δε ληφθούν άμεσα ενέργειες, θα προγραμματιστεί διαμαρτυρία ατόμων με αναπηρία, χρόνιες ή/και σπάνιες παθήσεις στο εν λόγω σημείο καθώς και σε κάθε σημείο που καταγράφεται καταπάτηση της προσβασιμότητας. </w:t>
              </w:r>
            </w:p>
            <w:p w14:paraId="03B588D4" w14:textId="50560B0F" w:rsidR="00AC2695" w:rsidRDefault="00AC2695" w:rsidP="00295D7D">
              <w:r>
                <w:t>Π</w:t>
              </w:r>
              <w:r w:rsidR="00F5085B" w:rsidRPr="00F5085B">
                <w:t xml:space="preserve">ολύ πρόσφατα </w:t>
              </w:r>
              <w:r>
                <w:t>το αναπηρικό κίνημα θρήνησε</w:t>
              </w:r>
              <w:r w:rsidR="00F5085B" w:rsidRPr="00F5085B">
                <w:t xml:space="preserve"> το χαμό </w:t>
              </w:r>
              <w:r>
                <w:t>συναδέλφου</w:t>
              </w:r>
              <w:r w:rsidR="00F5085B" w:rsidRPr="00F5085B">
                <w:t xml:space="preserve"> με αναπηρία</w:t>
              </w:r>
              <w:r>
                <w:t xml:space="preserve">. Η </w:t>
              </w:r>
              <w:r w:rsidR="00F5085B" w:rsidRPr="00F5085B">
                <w:t xml:space="preserve">καταπάτηση της προσβασιμότητας, θέτει τα άτομα </w:t>
              </w:r>
              <w:r w:rsidR="00461418">
                <w:t>κάθε κατηγόριας</w:t>
              </w:r>
              <w:r w:rsidR="00F5085B" w:rsidRPr="00F5085B">
                <w:t xml:space="preserve"> αναπηρίας</w:t>
              </w:r>
              <w:r w:rsidR="00461418">
                <w:t xml:space="preserve">/ πάθησης </w:t>
              </w:r>
              <w:r w:rsidR="00F5085B" w:rsidRPr="00F5085B">
                <w:t xml:space="preserve">σε κίνδυνο της ζωής </w:t>
              </w:r>
              <w:r>
                <w:t>τους.</w:t>
              </w:r>
            </w:p>
            <w:p w14:paraId="596D5899" w14:textId="032622A5" w:rsidR="00A934DD" w:rsidRPr="00461418" w:rsidRDefault="00AC2695" w:rsidP="00461418">
              <w:pPr>
                <w:jc w:val="center"/>
                <w:rPr>
                  <w:b/>
                  <w:bCs/>
                  <w:i/>
                  <w:iCs/>
                </w:rPr>
              </w:pPr>
              <w:r w:rsidRPr="00461418">
                <w:rPr>
                  <w:b/>
                  <w:bCs/>
                </w:rPr>
                <w:t>Δ</w:t>
              </w:r>
              <w:r w:rsidR="00F5085B" w:rsidRPr="00461418">
                <w:rPr>
                  <w:b/>
                  <w:bCs/>
                </w:rPr>
                <w:t>εν είμαστε διατεθειμένοι να θρηνήσουμε άλλο θύμα.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663A" w14:textId="77777777" w:rsidR="00B21D52" w:rsidRDefault="00B21D52" w:rsidP="00A5663B">
      <w:pPr>
        <w:spacing w:after="0" w:line="240" w:lineRule="auto"/>
      </w:pPr>
      <w:r>
        <w:separator/>
      </w:r>
    </w:p>
    <w:p w14:paraId="1B259F35" w14:textId="77777777" w:rsidR="00B21D52" w:rsidRDefault="00B21D52"/>
  </w:endnote>
  <w:endnote w:type="continuationSeparator" w:id="0">
    <w:p w14:paraId="3A2F5FA2" w14:textId="77777777" w:rsidR="00B21D52" w:rsidRDefault="00B21D52" w:rsidP="00A5663B">
      <w:pPr>
        <w:spacing w:after="0" w:line="240" w:lineRule="auto"/>
      </w:pPr>
      <w:r>
        <w:continuationSeparator/>
      </w:r>
    </w:p>
    <w:p w14:paraId="4674912F" w14:textId="77777777" w:rsidR="00B21D52" w:rsidRDefault="00B21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8F5C" w14:textId="77777777" w:rsidR="00B21D52" w:rsidRDefault="00B21D5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EF57477" w14:textId="77777777" w:rsidR="00B21D52" w:rsidRDefault="00B21D52"/>
  </w:footnote>
  <w:footnote w:type="continuationSeparator" w:id="0">
    <w:p w14:paraId="598771CA" w14:textId="77777777" w:rsidR="00B21D52" w:rsidRDefault="00B21D52" w:rsidP="00A5663B">
      <w:pPr>
        <w:spacing w:after="0" w:line="240" w:lineRule="auto"/>
      </w:pPr>
      <w:r>
        <w:continuationSeparator/>
      </w:r>
    </w:p>
    <w:p w14:paraId="3C253776" w14:textId="77777777" w:rsidR="00B21D52" w:rsidRDefault="00B21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51868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1777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E6C78"/>
    <w:rsid w:val="001F1161"/>
    <w:rsid w:val="00200BDF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E611C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61418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77F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31E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2695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1D52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532E8"/>
    <w:rsid w:val="00B600C1"/>
    <w:rsid w:val="00B672DE"/>
    <w:rsid w:val="00B7062C"/>
    <w:rsid w:val="00B73A9A"/>
    <w:rsid w:val="00B76BD4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081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5085B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empodia-pantoy-h-prosbasimothta-thyma-sto-bwmo-toy-kerdoy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astamathth-h-parabiash-ths-nomothesias-sxetika-me-thn-exyphrethsh-twn-atomwn-me-anaphria-se-koinoxrhstoys-xwroys-twn-oikismwn-poy-proorizontai-gia-thn-kykloforia-twn-pezwn-k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41777"/>
    <w:rsid w:val="001B10E8"/>
    <w:rsid w:val="001E4D08"/>
    <w:rsid w:val="001E6C78"/>
    <w:rsid w:val="0020150E"/>
    <w:rsid w:val="0022005F"/>
    <w:rsid w:val="00235A8B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76BD4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0AB3"/>
    <w:rsid w:val="00D123D7"/>
    <w:rsid w:val="00D31945"/>
    <w:rsid w:val="00D3555C"/>
    <w:rsid w:val="00D442B2"/>
    <w:rsid w:val="00D6502C"/>
    <w:rsid w:val="00DA1496"/>
    <w:rsid w:val="00DA19EE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55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7</cp:revision>
  <cp:lastPrinted>2017-05-26T15:11:00Z</cp:lastPrinted>
  <dcterms:created xsi:type="dcterms:W3CDTF">2026-03-05T09:51:00Z</dcterms:created>
  <dcterms:modified xsi:type="dcterms:W3CDTF">2026-03-05T10:55:00Z</dcterms:modified>
  <cp:contentStatus/>
  <dc:language>Ελληνικά</dc:language>
  <cp:version>am-20180624</cp:version>
</cp:coreProperties>
</file>