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53D" w:rsidRDefault="00C8553D" w:rsidP="00C8553D">
      <w:pPr>
        <w:spacing w:line="288" w:lineRule="auto"/>
        <w:jc w:val="center"/>
        <w:rPr>
          <w:rFonts w:ascii="Calibri" w:hAnsi="Calibri" w:cs="Tahoma"/>
          <w:b/>
          <w:sz w:val="28"/>
          <w:szCs w:val="28"/>
          <w:lang w:val="el-GR"/>
        </w:rPr>
      </w:pPr>
      <w:bookmarkStart w:id="0" w:name="_GoBack"/>
      <w:bookmarkEnd w:id="0"/>
      <w:r>
        <w:rPr>
          <w:rFonts w:ascii="Calibri" w:hAnsi="Calibri" w:cs="Tahoma"/>
          <w:b/>
          <w:sz w:val="28"/>
          <w:szCs w:val="28"/>
          <w:lang w:val="el-GR"/>
        </w:rPr>
        <w:t>ΠΡΟΚΗΡΥΣΣΕΙ</w:t>
      </w:r>
    </w:p>
    <w:p w:rsidR="00C8553D" w:rsidRDefault="00C8553D" w:rsidP="00C8553D">
      <w:pPr>
        <w:spacing w:line="288" w:lineRule="auto"/>
        <w:jc w:val="center"/>
        <w:rPr>
          <w:rFonts w:ascii="Calibri" w:hAnsi="Calibri" w:cs="Tahoma"/>
          <w:b/>
          <w:sz w:val="28"/>
          <w:szCs w:val="28"/>
          <w:lang w:val="el-GR"/>
        </w:rPr>
      </w:pPr>
    </w:p>
    <w:p w:rsidR="00C8553D" w:rsidRDefault="00C8553D" w:rsidP="00C8553D">
      <w:pPr>
        <w:shd w:val="clear" w:color="auto" w:fill="FFFFFF"/>
        <w:spacing w:line="288" w:lineRule="auto"/>
        <w:jc w:val="both"/>
        <w:textAlignment w:val="baseline"/>
        <w:rPr>
          <w:rFonts w:ascii="Calibri" w:hAnsi="Calibri" w:cs="Arial"/>
          <w:sz w:val="24"/>
          <w:szCs w:val="24"/>
          <w:lang w:val="el-GR" w:eastAsia="el-GR"/>
        </w:rPr>
      </w:pPr>
      <w:r>
        <w:rPr>
          <w:rFonts w:ascii="Calibri" w:hAnsi="Calibri" w:cs="Arial"/>
          <w:sz w:val="24"/>
          <w:szCs w:val="24"/>
          <w:lang w:val="el-GR" w:eastAsia="el-GR"/>
        </w:rPr>
        <w:t>Τη παραχώρηση με εισοδηματικά κριτήρια του δικαιώματος εκμετάλλευσης δύο (2) θέσεων περιπτέρων:</w:t>
      </w:r>
    </w:p>
    <w:p w:rsidR="00C8553D" w:rsidRDefault="00C8553D" w:rsidP="00C8553D">
      <w:pPr>
        <w:numPr>
          <w:ilvl w:val="0"/>
          <w:numId w:val="3"/>
        </w:numPr>
        <w:shd w:val="clear" w:color="auto" w:fill="FFFFFF"/>
        <w:spacing w:line="288" w:lineRule="auto"/>
        <w:ind w:left="993"/>
        <w:jc w:val="both"/>
        <w:textAlignment w:val="baseline"/>
        <w:rPr>
          <w:rFonts w:ascii="Calibri" w:hAnsi="Calibri" w:cs="Arial"/>
          <w:sz w:val="24"/>
          <w:szCs w:val="24"/>
          <w:lang w:val="el-GR" w:eastAsia="el-GR"/>
        </w:rPr>
      </w:pPr>
      <w:r>
        <w:rPr>
          <w:rFonts w:ascii="Calibri" w:hAnsi="Calibri" w:cs="Arial"/>
          <w:sz w:val="24"/>
          <w:szCs w:val="24"/>
          <w:lang w:val="el-GR" w:eastAsia="el-GR"/>
        </w:rPr>
        <w:t xml:space="preserve">Θέση περιπτέρου επί της οδού Οδυσσέως στην περιοχή Ολυμπιακό χωριό Κοινότητας Καλυβίων. </w:t>
      </w:r>
    </w:p>
    <w:p w:rsidR="00C8553D" w:rsidRDefault="00C8553D" w:rsidP="00C8553D">
      <w:pPr>
        <w:numPr>
          <w:ilvl w:val="0"/>
          <w:numId w:val="3"/>
        </w:numPr>
        <w:shd w:val="clear" w:color="auto" w:fill="FFFFFF"/>
        <w:spacing w:line="288" w:lineRule="auto"/>
        <w:ind w:left="993"/>
        <w:jc w:val="both"/>
        <w:textAlignment w:val="baseline"/>
        <w:rPr>
          <w:rFonts w:ascii="Calibri" w:hAnsi="Calibri" w:cs="Arial"/>
          <w:sz w:val="24"/>
          <w:szCs w:val="24"/>
          <w:lang w:val="el-GR" w:eastAsia="el-GR"/>
        </w:rPr>
      </w:pPr>
      <w:r>
        <w:rPr>
          <w:rFonts w:ascii="Calibri" w:hAnsi="Calibri" w:cs="Arial"/>
          <w:sz w:val="24"/>
          <w:szCs w:val="24"/>
          <w:lang w:val="el-GR" w:eastAsia="el-GR"/>
        </w:rPr>
        <w:t xml:space="preserve">Θέση περιπτέρου επί της </w:t>
      </w:r>
      <w:proofErr w:type="spellStart"/>
      <w:r>
        <w:rPr>
          <w:rFonts w:ascii="Calibri" w:hAnsi="Calibri" w:cs="Arial"/>
          <w:sz w:val="24"/>
          <w:szCs w:val="24"/>
          <w:lang w:val="el-GR" w:eastAsia="el-GR"/>
        </w:rPr>
        <w:t>Λεωφ</w:t>
      </w:r>
      <w:proofErr w:type="spellEnd"/>
      <w:r>
        <w:rPr>
          <w:rFonts w:ascii="Calibri" w:hAnsi="Calibri" w:cs="Arial"/>
          <w:sz w:val="24"/>
          <w:szCs w:val="24"/>
          <w:lang w:val="el-GR" w:eastAsia="el-GR"/>
        </w:rPr>
        <w:t>. Καλυβίων-</w:t>
      </w:r>
      <w:proofErr w:type="spellStart"/>
      <w:r>
        <w:rPr>
          <w:rFonts w:ascii="Calibri" w:hAnsi="Calibri" w:cs="Arial"/>
          <w:sz w:val="24"/>
          <w:szCs w:val="24"/>
          <w:lang w:val="el-GR" w:eastAsia="el-GR"/>
        </w:rPr>
        <w:t>Λαγονησίου</w:t>
      </w:r>
      <w:proofErr w:type="spellEnd"/>
      <w:r>
        <w:rPr>
          <w:rFonts w:ascii="Calibri" w:hAnsi="Calibri" w:cs="Arial"/>
          <w:sz w:val="24"/>
          <w:szCs w:val="24"/>
          <w:lang w:val="el-GR" w:eastAsia="el-GR"/>
        </w:rPr>
        <w:t xml:space="preserve"> έναντι της οδού Ολύμπου Κοινότητας Καλυβίων.</w:t>
      </w:r>
    </w:p>
    <w:p w:rsidR="00C8553D" w:rsidRDefault="00C8553D" w:rsidP="00C8553D">
      <w:pPr>
        <w:shd w:val="clear" w:color="auto" w:fill="FFFFFF"/>
        <w:spacing w:line="288" w:lineRule="auto"/>
        <w:jc w:val="both"/>
        <w:textAlignment w:val="baseline"/>
        <w:rPr>
          <w:rFonts w:ascii="Calibri" w:hAnsi="Calibri" w:cs="Arial"/>
          <w:sz w:val="24"/>
          <w:szCs w:val="24"/>
          <w:lang w:val="el-GR" w:eastAsia="el-GR"/>
        </w:rPr>
      </w:pPr>
      <w:r>
        <w:rPr>
          <w:rFonts w:ascii="Calibri" w:hAnsi="Calibri" w:cs="Arial"/>
          <w:sz w:val="24"/>
          <w:szCs w:val="24"/>
          <w:lang w:val="el-GR" w:eastAsia="el-GR"/>
        </w:rPr>
        <w:t xml:space="preserve">Στις κατηγορίες </w:t>
      </w:r>
      <w:proofErr w:type="spellStart"/>
      <w:r>
        <w:rPr>
          <w:rFonts w:ascii="Calibri" w:hAnsi="Calibri" w:cs="Arial"/>
          <w:sz w:val="24"/>
          <w:szCs w:val="24"/>
          <w:lang w:val="el-GR" w:eastAsia="el-GR"/>
        </w:rPr>
        <w:t>Α.Με.Α</w:t>
      </w:r>
      <w:proofErr w:type="spellEnd"/>
      <w:r>
        <w:rPr>
          <w:rFonts w:ascii="Calibri" w:hAnsi="Calibri" w:cs="Arial"/>
          <w:sz w:val="24"/>
          <w:szCs w:val="24"/>
          <w:lang w:val="el-GR" w:eastAsia="el-GR"/>
        </w:rPr>
        <w:t>., πολυτέκνων και Πολεμιστών Κύπρου στον Δήμο Σαρωνικού και έναντι καταβολής ετήσιου τέλους, σύμφωνα με τις διατάξεις του άρθρου 76 του Ν. 4257/14, με τους ακόλουθους όρους και τα Δικαιολογητικά Συμμετοχής ως εξής:</w:t>
      </w:r>
    </w:p>
    <w:p w:rsidR="00C8553D" w:rsidRDefault="00C8553D" w:rsidP="00C8553D">
      <w:pPr>
        <w:shd w:val="clear" w:color="auto" w:fill="FFFFFF"/>
        <w:spacing w:line="288" w:lineRule="auto"/>
        <w:jc w:val="both"/>
        <w:textAlignment w:val="baseline"/>
        <w:rPr>
          <w:rFonts w:ascii="Calibri" w:hAnsi="Calibri" w:cs="Arial"/>
          <w:sz w:val="24"/>
          <w:szCs w:val="24"/>
          <w:lang w:val="el-GR" w:eastAsia="el-GR"/>
        </w:rPr>
      </w:pPr>
    </w:p>
    <w:p w:rsidR="00C8553D" w:rsidRDefault="00C8553D" w:rsidP="00C8553D">
      <w:pPr>
        <w:jc w:val="both"/>
        <w:rPr>
          <w:rFonts w:ascii="Calibri" w:hAnsi="Calibri" w:cs="Tahoma"/>
          <w:sz w:val="24"/>
          <w:szCs w:val="24"/>
          <w:lang w:val="el-GR"/>
        </w:rPr>
      </w:pPr>
      <w:r>
        <w:rPr>
          <w:rFonts w:ascii="Calibri" w:hAnsi="Calibri" w:cs="Tahoma"/>
          <w:b/>
          <w:sz w:val="24"/>
          <w:szCs w:val="24"/>
          <w:lang w:val="el-GR"/>
        </w:rPr>
        <w:t>1</w:t>
      </w:r>
      <w:r>
        <w:rPr>
          <w:rFonts w:ascii="Calibri" w:hAnsi="Calibri" w:cs="Tahoma"/>
          <w:sz w:val="24"/>
          <w:szCs w:val="24"/>
          <w:lang w:val="el-GR"/>
        </w:rPr>
        <w:t xml:space="preserve">. </w:t>
      </w:r>
      <w:r>
        <w:rPr>
          <w:rFonts w:ascii="Calibri" w:hAnsi="Calibri" w:cs="Tahoma"/>
          <w:b/>
          <w:sz w:val="24"/>
          <w:szCs w:val="24"/>
          <w:lang w:val="el-GR"/>
        </w:rPr>
        <w:t>Δικαίωμα υποβολής δικαιολογητικών</w:t>
      </w:r>
      <w:r>
        <w:rPr>
          <w:rFonts w:ascii="Calibri" w:hAnsi="Calibri" w:cs="Tahoma"/>
          <w:sz w:val="24"/>
          <w:szCs w:val="24"/>
          <w:lang w:val="el-GR"/>
        </w:rPr>
        <w:t xml:space="preserve"> έχουν συγκεκριμένα οι κατηγορίες :</w:t>
      </w:r>
    </w:p>
    <w:p w:rsidR="00C8553D" w:rsidRDefault="00C8553D" w:rsidP="00C8553D">
      <w:pPr>
        <w:spacing w:line="288" w:lineRule="auto"/>
        <w:jc w:val="both"/>
        <w:rPr>
          <w:rFonts w:ascii="Calibri" w:hAnsi="Calibri" w:cs="Tahoma"/>
          <w:sz w:val="24"/>
          <w:szCs w:val="24"/>
          <w:lang w:val="el-GR"/>
        </w:rPr>
      </w:pPr>
      <w:r>
        <w:rPr>
          <w:rFonts w:ascii="Calibri" w:hAnsi="Calibri" w:cs="Tahoma"/>
          <w:sz w:val="24"/>
          <w:szCs w:val="24"/>
          <w:lang w:val="el-GR"/>
        </w:rPr>
        <w:t>α) Άτομα με αναπηρία (</w:t>
      </w:r>
      <w:proofErr w:type="spellStart"/>
      <w:r>
        <w:rPr>
          <w:rFonts w:ascii="Calibri" w:hAnsi="Calibri" w:cs="Tahoma"/>
          <w:sz w:val="24"/>
          <w:szCs w:val="24"/>
          <w:lang w:val="el-GR"/>
        </w:rPr>
        <w:t>Α.Με.Α</w:t>
      </w:r>
      <w:proofErr w:type="spellEnd"/>
      <w:r>
        <w:rPr>
          <w:rFonts w:ascii="Calibri" w:hAnsi="Calibri" w:cs="Tahoma"/>
          <w:sz w:val="24"/>
          <w:szCs w:val="24"/>
          <w:lang w:val="el-GR"/>
        </w:rPr>
        <w:t xml:space="preserve">.), </w:t>
      </w:r>
    </w:p>
    <w:p w:rsidR="00C8553D" w:rsidRDefault="00C8553D" w:rsidP="00C8553D">
      <w:pPr>
        <w:spacing w:line="288" w:lineRule="auto"/>
        <w:jc w:val="both"/>
        <w:rPr>
          <w:rFonts w:ascii="Calibri" w:hAnsi="Calibri" w:cs="Tahoma"/>
          <w:sz w:val="24"/>
          <w:szCs w:val="24"/>
          <w:lang w:val="el-GR"/>
        </w:rPr>
      </w:pPr>
      <w:r>
        <w:rPr>
          <w:rFonts w:ascii="Calibri" w:hAnsi="Calibri" w:cs="Tahoma"/>
          <w:sz w:val="24"/>
          <w:szCs w:val="24"/>
          <w:lang w:val="el-GR"/>
        </w:rPr>
        <w:t xml:space="preserve">β) Πολύτεκνοι, και </w:t>
      </w:r>
    </w:p>
    <w:p w:rsidR="00C8553D" w:rsidRDefault="00C8553D" w:rsidP="00C8553D">
      <w:pPr>
        <w:spacing w:line="288" w:lineRule="auto"/>
        <w:jc w:val="both"/>
        <w:rPr>
          <w:rFonts w:ascii="Calibri" w:hAnsi="Calibri" w:cs="Tahoma"/>
          <w:sz w:val="24"/>
          <w:szCs w:val="24"/>
          <w:lang w:val="el-GR"/>
        </w:rPr>
      </w:pPr>
      <w:r>
        <w:rPr>
          <w:rFonts w:ascii="Calibri" w:hAnsi="Calibri" w:cs="Tahoma"/>
          <w:sz w:val="24"/>
          <w:szCs w:val="24"/>
          <w:lang w:val="el-GR"/>
        </w:rPr>
        <w:t xml:space="preserve">γ) Μόνιμοι αξιωματικοί, ανθυπασπιστές και υπαξιωματικοί, δόκιμοι έφεδροι αξιωματικοί και οπλίτες θητείας που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w:t>
      </w:r>
      <w:proofErr w:type="spellStart"/>
      <w:r>
        <w:rPr>
          <w:rFonts w:ascii="Calibri" w:hAnsi="Calibri" w:cs="Tahoma"/>
          <w:sz w:val="24"/>
          <w:szCs w:val="24"/>
          <w:lang w:val="el-GR"/>
        </w:rPr>
        <w:t>Τυληρία</w:t>
      </w:r>
      <w:proofErr w:type="spellEnd"/>
      <w:r>
        <w:rPr>
          <w:rFonts w:ascii="Calibri" w:hAnsi="Calibri" w:cs="Tahoma"/>
          <w:sz w:val="24"/>
          <w:szCs w:val="24"/>
          <w:lang w:val="el-GR"/>
        </w:rPr>
        <w:t xml:space="preserve"> και Λευκωσία και το 1967 στην </w:t>
      </w:r>
      <w:proofErr w:type="spellStart"/>
      <w:r>
        <w:rPr>
          <w:rFonts w:ascii="Calibri" w:hAnsi="Calibri" w:cs="Tahoma"/>
          <w:sz w:val="24"/>
          <w:szCs w:val="24"/>
          <w:lang w:val="el-GR"/>
        </w:rPr>
        <w:t>Κοφινού</w:t>
      </w:r>
      <w:proofErr w:type="spellEnd"/>
      <w:r>
        <w:rPr>
          <w:rFonts w:ascii="Calibri" w:hAnsi="Calibri" w:cs="Tahoma"/>
          <w:sz w:val="24"/>
          <w:szCs w:val="24"/>
          <w:lang w:val="el-GR"/>
        </w:rPr>
        <w:t xml:space="preserve"> και τους Αγίους </w:t>
      </w:r>
      <w:proofErr w:type="spellStart"/>
      <w:r>
        <w:rPr>
          <w:rFonts w:ascii="Calibri" w:hAnsi="Calibri" w:cs="Tahoma"/>
          <w:sz w:val="24"/>
          <w:szCs w:val="24"/>
          <w:lang w:val="el-GR"/>
        </w:rPr>
        <w:t>Θεοδώρους</w:t>
      </w:r>
      <w:proofErr w:type="spellEnd"/>
      <w:r>
        <w:rPr>
          <w:rFonts w:ascii="Calibri" w:hAnsi="Calibri" w:cs="Tahoma"/>
          <w:sz w:val="24"/>
          <w:szCs w:val="24"/>
          <w:lang w:val="el-GR"/>
        </w:rPr>
        <w:t xml:space="preserve">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p>
    <w:p w:rsidR="00C8553D" w:rsidRDefault="00C8553D" w:rsidP="00C8553D">
      <w:pPr>
        <w:jc w:val="both"/>
        <w:rPr>
          <w:rFonts w:ascii="Calibri" w:hAnsi="Calibri" w:cs="Tahoma"/>
          <w:b/>
          <w:sz w:val="24"/>
          <w:szCs w:val="24"/>
          <w:lang w:val="el-GR"/>
        </w:rPr>
      </w:pPr>
    </w:p>
    <w:p w:rsidR="00C8553D" w:rsidRDefault="00C8553D" w:rsidP="00C8553D">
      <w:pPr>
        <w:jc w:val="both"/>
        <w:rPr>
          <w:rFonts w:ascii="Calibri" w:hAnsi="Calibri" w:cs="Tahoma"/>
          <w:sz w:val="24"/>
          <w:szCs w:val="24"/>
          <w:lang w:val="el-GR"/>
        </w:rPr>
      </w:pPr>
      <w:r>
        <w:rPr>
          <w:rFonts w:ascii="Calibri" w:hAnsi="Calibri" w:cs="Tahoma"/>
          <w:b/>
          <w:sz w:val="24"/>
          <w:szCs w:val="24"/>
          <w:lang w:val="el-GR"/>
        </w:rPr>
        <w:t>2. Δικαιολογητικά συμμετοχής</w:t>
      </w:r>
      <w:r>
        <w:rPr>
          <w:rFonts w:ascii="Calibri" w:hAnsi="Calibri" w:cs="Tahoma"/>
          <w:sz w:val="24"/>
          <w:szCs w:val="24"/>
          <w:lang w:val="el-GR"/>
        </w:rPr>
        <w:t xml:space="preserve"> που πρέπει να υποβάλλουν οι ενδιαφερόμενοι : </w:t>
      </w:r>
    </w:p>
    <w:p w:rsidR="00C8553D" w:rsidRDefault="00C8553D" w:rsidP="00C8553D">
      <w:pPr>
        <w:numPr>
          <w:ilvl w:val="0"/>
          <w:numId w:val="4"/>
        </w:numPr>
        <w:ind w:left="357" w:hanging="357"/>
        <w:rPr>
          <w:rFonts w:ascii="Calibri" w:hAnsi="Calibri" w:cs="Tahoma"/>
          <w:b/>
          <w:bCs/>
          <w:sz w:val="24"/>
          <w:szCs w:val="24"/>
          <w:lang w:val="el-GR"/>
        </w:rPr>
      </w:pPr>
      <w:r>
        <w:rPr>
          <w:rFonts w:ascii="Calibri" w:hAnsi="Calibri" w:cs="Tahoma"/>
          <w:b/>
          <w:bCs/>
          <w:sz w:val="24"/>
          <w:szCs w:val="24"/>
          <w:lang w:val="el-GR"/>
        </w:rPr>
        <w:t>Άτομα με Αναπηρία</w:t>
      </w:r>
    </w:p>
    <w:p w:rsidR="00C8553D" w:rsidRDefault="00C8553D" w:rsidP="00C8553D">
      <w:pPr>
        <w:numPr>
          <w:ilvl w:val="0"/>
          <w:numId w:val="5"/>
        </w:numPr>
        <w:ind w:left="709" w:hanging="312"/>
        <w:jc w:val="both"/>
        <w:rPr>
          <w:rFonts w:ascii="Calibri" w:hAnsi="Calibri" w:cs="Tahoma"/>
          <w:bCs/>
          <w:sz w:val="24"/>
          <w:szCs w:val="24"/>
          <w:lang w:val="el-GR"/>
        </w:rPr>
      </w:pPr>
      <w:r>
        <w:rPr>
          <w:rFonts w:ascii="Calibri" w:hAnsi="Calibri" w:cs="Tahoma"/>
          <w:bCs/>
          <w:sz w:val="24"/>
          <w:szCs w:val="24"/>
          <w:lang w:val="el-GR"/>
        </w:rPr>
        <w:t>Αίτηση (έντυπο Παραρτήματος) και νόμιμο πληρεξούσιο έγγραφο στην περίπτωση που κάποιος συμμετέχει για λογαριασμό άλλου.</w:t>
      </w:r>
    </w:p>
    <w:p w:rsidR="00C8553D" w:rsidRDefault="00C8553D" w:rsidP="00C8553D">
      <w:pPr>
        <w:numPr>
          <w:ilvl w:val="0"/>
          <w:numId w:val="6"/>
        </w:numPr>
        <w:ind w:left="0" w:firstLine="397"/>
        <w:rPr>
          <w:rFonts w:ascii="Calibri" w:hAnsi="Calibri" w:cs="Tahoma"/>
          <w:bCs/>
          <w:sz w:val="24"/>
          <w:szCs w:val="24"/>
          <w:lang w:val="el-GR"/>
        </w:rPr>
      </w:pPr>
      <w:r>
        <w:rPr>
          <w:rFonts w:ascii="Calibri" w:hAnsi="Calibri" w:cs="Tahoma"/>
          <w:bCs/>
          <w:sz w:val="24"/>
          <w:szCs w:val="24"/>
          <w:lang w:val="el-GR"/>
        </w:rPr>
        <w:t>Φωτοαντίγραφο της Αστυνομικής Ταυτότητας.</w:t>
      </w:r>
    </w:p>
    <w:p w:rsidR="00C8553D" w:rsidRDefault="00C8553D" w:rsidP="00C8553D">
      <w:pPr>
        <w:numPr>
          <w:ilvl w:val="0"/>
          <w:numId w:val="6"/>
        </w:numPr>
        <w:ind w:left="0" w:firstLine="397"/>
        <w:rPr>
          <w:rFonts w:ascii="Calibri" w:hAnsi="Calibri" w:cs="Tahoma"/>
          <w:bCs/>
          <w:sz w:val="24"/>
          <w:szCs w:val="24"/>
          <w:lang w:val="el-GR"/>
        </w:rPr>
      </w:pPr>
      <w:r>
        <w:rPr>
          <w:rFonts w:ascii="Calibri" w:hAnsi="Calibri" w:cs="Tahoma"/>
          <w:bCs/>
          <w:sz w:val="24"/>
          <w:szCs w:val="24"/>
          <w:lang w:val="el-GR"/>
        </w:rPr>
        <w:t>Εκκαθαριστικό σημείωμα Φορολογικού Έτους 2024 από την αρμόδια Δ.Ο.Υ.</w:t>
      </w:r>
    </w:p>
    <w:p w:rsidR="00C8553D" w:rsidRDefault="00C8553D" w:rsidP="00C8553D">
      <w:pPr>
        <w:numPr>
          <w:ilvl w:val="0"/>
          <w:numId w:val="6"/>
        </w:numPr>
        <w:ind w:left="0" w:firstLine="397"/>
        <w:rPr>
          <w:rFonts w:ascii="Calibri" w:hAnsi="Calibri" w:cs="Tahoma"/>
          <w:bCs/>
          <w:sz w:val="24"/>
          <w:szCs w:val="24"/>
          <w:lang w:val="el-GR"/>
        </w:rPr>
      </w:pPr>
      <w:r>
        <w:rPr>
          <w:rFonts w:ascii="Calibri" w:hAnsi="Calibri" w:cs="Tahoma"/>
          <w:bCs/>
          <w:sz w:val="24"/>
          <w:szCs w:val="24"/>
          <w:lang w:val="el-GR"/>
        </w:rPr>
        <w:t xml:space="preserve">Πιστοποιητικό της </w:t>
      </w:r>
      <w:proofErr w:type="spellStart"/>
      <w:r>
        <w:rPr>
          <w:rFonts w:ascii="Calibri" w:hAnsi="Calibri" w:cs="Tahoma"/>
          <w:bCs/>
          <w:sz w:val="24"/>
          <w:szCs w:val="24"/>
          <w:lang w:val="el-GR"/>
        </w:rPr>
        <w:t>Πρωτ</w:t>
      </w:r>
      <w:proofErr w:type="spellEnd"/>
      <w:r>
        <w:rPr>
          <w:rFonts w:ascii="Calibri" w:hAnsi="Calibri" w:cs="Tahoma"/>
          <w:bCs/>
          <w:sz w:val="24"/>
          <w:szCs w:val="24"/>
          <w:lang w:val="el-GR"/>
        </w:rPr>
        <w:t>/μιας ή Δευτ/</w:t>
      </w:r>
      <w:proofErr w:type="spellStart"/>
      <w:r>
        <w:rPr>
          <w:rFonts w:ascii="Calibri" w:hAnsi="Calibri" w:cs="Tahoma"/>
          <w:bCs/>
          <w:sz w:val="24"/>
          <w:szCs w:val="24"/>
          <w:lang w:val="el-GR"/>
        </w:rPr>
        <w:t>θμιας</w:t>
      </w:r>
      <w:proofErr w:type="spellEnd"/>
      <w:r>
        <w:rPr>
          <w:rFonts w:ascii="Calibri" w:hAnsi="Calibri" w:cs="Tahoma"/>
          <w:bCs/>
          <w:sz w:val="24"/>
          <w:szCs w:val="24"/>
          <w:lang w:val="el-GR"/>
        </w:rPr>
        <w:t xml:space="preserve"> Υγειονομικής Επιτροπής του άρθρου 6 Ν. 2556/97, </w:t>
      </w:r>
    </w:p>
    <w:p w:rsidR="00C8553D" w:rsidRDefault="00C8553D" w:rsidP="00C8553D">
      <w:pPr>
        <w:ind w:left="37"/>
        <w:rPr>
          <w:rFonts w:ascii="Calibri" w:hAnsi="Calibri" w:cs="Tahoma"/>
          <w:bCs/>
          <w:sz w:val="24"/>
          <w:szCs w:val="24"/>
          <w:lang w:val="el-GR"/>
        </w:rPr>
      </w:pPr>
      <w:r>
        <w:rPr>
          <w:rFonts w:ascii="Calibri" w:hAnsi="Calibri" w:cs="Tahoma"/>
          <w:bCs/>
          <w:sz w:val="24"/>
          <w:szCs w:val="24"/>
          <w:lang w:val="el-GR"/>
        </w:rPr>
        <w:t xml:space="preserve">             όπως ισχύει σήμερα, από το οποίο να προκύπτει η πάθηση και το ποσοστό αναπηρίας.</w:t>
      </w:r>
    </w:p>
    <w:p w:rsidR="00C8553D" w:rsidRDefault="00C8553D" w:rsidP="00C8553D">
      <w:pPr>
        <w:numPr>
          <w:ilvl w:val="0"/>
          <w:numId w:val="6"/>
        </w:numPr>
        <w:ind w:left="0" w:firstLine="397"/>
        <w:rPr>
          <w:rFonts w:ascii="Calibri" w:hAnsi="Calibri" w:cs="Tahoma"/>
          <w:bCs/>
          <w:sz w:val="24"/>
          <w:szCs w:val="24"/>
          <w:lang w:val="el-GR"/>
        </w:rPr>
      </w:pPr>
      <w:r>
        <w:rPr>
          <w:rFonts w:ascii="Calibri" w:hAnsi="Calibri" w:cs="Tahoma"/>
          <w:bCs/>
          <w:sz w:val="24"/>
          <w:szCs w:val="24"/>
          <w:lang w:val="el-GR"/>
        </w:rPr>
        <w:t>Βεβαίωση περί μη οφειλής προς το Δήμο</w:t>
      </w:r>
    </w:p>
    <w:p w:rsidR="00C8553D" w:rsidRDefault="00C8553D" w:rsidP="00C8553D">
      <w:pPr>
        <w:numPr>
          <w:ilvl w:val="0"/>
          <w:numId w:val="4"/>
        </w:numPr>
        <w:ind w:left="357" w:hanging="357"/>
        <w:rPr>
          <w:rFonts w:ascii="Calibri" w:hAnsi="Calibri" w:cs="Tahoma"/>
          <w:b/>
          <w:bCs/>
          <w:sz w:val="24"/>
          <w:szCs w:val="24"/>
          <w:lang w:val="el-GR"/>
        </w:rPr>
      </w:pPr>
      <w:r>
        <w:rPr>
          <w:rFonts w:ascii="Calibri" w:hAnsi="Calibri" w:cs="Tahoma"/>
          <w:b/>
          <w:bCs/>
          <w:sz w:val="24"/>
          <w:szCs w:val="24"/>
          <w:lang w:val="el-GR"/>
        </w:rPr>
        <w:t>Πολύτεκνοι</w:t>
      </w:r>
    </w:p>
    <w:p w:rsidR="00C8553D" w:rsidRDefault="00C8553D" w:rsidP="00C8553D">
      <w:pPr>
        <w:numPr>
          <w:ilvl w:val="0"/>
          <w:numId w:val="5"/>
        </w:numPr>
        <w:ind w:left="709" w:hanging="312"/>
        <w:rPr>
          <w:rFonts w:ascii="Calibri" w:hAnsi="Calibri" w:cs="Tahoma"/>
          <w:bCs/>
          <w:sz w:val="24"/>
          <w:szCs w:val="24"/>
          <w:lang w:val="el-GR"/>
        </w:rPr>
      </w:pPr>
      <w:r>
        <w:rPr>
          <w:rFonts w:ascii="Calibri" w:hAnsi="Calibri" w:cs="Tahoma"/>
          <w:bCs/>
          <w:sz w:val="24"/>
          <w:szCs w:val="24"/>
          <w:lang w:val="el-GR"/>
        </w:rPr>
        <w:t xml:space="preserve">Αίτηση (έντυπο Παραρτήματος) και νόμιμο πληρεξούσιο έγγραφο στην περίπτωση που κάποιος συμμετέχει για λογαριασμό άλλου. </w:t>
      </w:r>
    </w:p>
    <w:p w:rsidR="00C8553D" w:rsidRDefault="00C8553D" w:rsidP="00C8553D">
      <w:pPr>
        <w:numPr>
          <w:ilvl w:val="0"/>
          <w:numId w:val="5"/>
        </w:numPr>
        <w:ind w:left="0" w:firstLine="397"/>
        <w:rPr>
          <w:rFonts w:ascii="Calibri" w:hAnsi="Calibri" w:cs="Tahoma"/>
          <w:bCs/>
          <w:sz w:val="24"/>
          <w:szCs w:val="24"/>
          <w:lang w:val="el-GR"/>
        </w:rPr>
      </w:pPr>
      <w:r>
        <w:rPr>
          <w:rFonts w:ascii="Calibri" w:hAnsi="Calibri" w:cs="Tahoma"/>
          <w:bCs/>
          <w:sz w:val="24"/>
          <w:szCs w:val="24"/>
          <w:lang w:val="el-GR"/>
        </w:rPr>
        <w:t>Φωτοαντίγραφο της Αστυνομικής Ταυτότητας.</w:t>
      </w:r>
    </w:p>
    <w:p w:rsidR="00C8553D" w:rsidRDefault="00C8553D" w:rsidP="00C8553D">
      <w:pPr>
        <w:numPr>
          <w:ilvl w:val="0"/>
          <w:numId w:val="5"/>
        </w:numPr>
        <w:ind w:left="0" w:firstLine="397"/>
        <w:rPr>
          <w:rFonts w:ascii="Calibri" w:hAnsi="Calibri" w:cs="Tahoma"/>
          <w:bCs/>
          <w:sz w:val="24"/>
          <w:szCs w:val="24"/>
          <w:lang w:val="el-GR"/>
        </w:rPr>
      </w:pPr>
      <w:r>
        <w:rPr>
          <w:rFonts w:ascii="Calibri" w:hAnsi="Calibri" w:cs="Tahoma"/>
          <w:bCs/>
          <w:sz w:val="24"/>
          <w:szCs w:val="24"/>
          <w:lang w:val="el-GR"/>
        </w:rPr>
        <w:t>Εκκαθαριστικό σημείωμα Φορολογικού Έτους 2024 από την αρμόδια Δ.Ο.Υ..</w:t>
      </w:r>
    </w:p>
    <w:p w:rsidR="00C8553D" w:rsidRDefault="00C8553D" w:rsidP="00C8553D">
      <w:pPr>
        <w:numPr>
          <w:ilvl w:val="0"/>
          <w:numId w:val="5"/>
        </w:numPr>
        <w:ind w:left="0" w:firstLine="397"/>
        <w:rPr>
          <w:rFonts w:ascii="Calibri" w:hAnsi="Calibri" w:cs="Tahoma"/>
          <w:bCs/>
          <w:sz w:val="24"/>
          <w:szCs w:val="24"/>
          <w:lang w:val="el-GR"/>
        </w:rPr>
      </w:pPr>
      <w:r>
        <w:rPr>
          <w:rFonts w:ascii="Calibri" w:hAnsi="Calibri" w:cs="Tahoma"/>
          <w:bCs/>
          <w:sz w:val="24"/>
          <w:szCs w:val="24"/>
          <w:lang w:val="el-GR"/>
        </w:rPr>
        <w:lastRenderedPageBreak/>
        <w:t xml:space="preserve">Πιστοποιητικό της Ανώτατης Συνομοσπονδίας Πολυτέκνων Ελλάδος, περί </w:t>
      </w:r>
      <w:proofErr w:type="spellStart"/>
      <w:r>
        <w:rPr>
          <w:rFonts w:ascii="Calibri" w:hAnsi="Calibri" w:cs="Tahoma"/>
          <w:bCs/>
          <w:sz w:val="24"/>
          <w:szCs w:val="24"/>
          <w:lang w:val="el-GR"/>
        </w:rPr>
        <w:t>πολυτεκνικής</w:t>
      </w:r>
      <w:proofErr w:type="spellEnd"/>
      <w:r>
        <w:rPr>
          <w:rFonts w:ascii="Calibri" w:hAnsi="Calibri" w:cs="Tahoma"/>
          <w:bCs/>
          <w:sz w:val="24"/>
          <w:szCs w:val="24"/>
          <w:lang w:val="el-GR"/>
        </w:rPr>
        <w:t xml:space="preserve"> ιδιότητας</w:t>
      </w:r>
    </w:p>
    <w:p w:rsidR="00C8553D" w:rsidRDefault="00C8553D" w:rsidP="00C8553D">
      <w:pPr>
        <w:numPr>
          <w:ilvl w:val="0"/>
          <w:numId w:val="5"/>
        </w:numPr>
        <w:ind w:left="0" w:firstLine="397"/>
        <w:rPr>
          <w:rFonts w:ascii="Calibri" w:hAnsi="Calibri" w:cs="Tahoma"/>
          <w:bCs/>
          <w:sz w:val="24"/>
          <w:szCs w:val="24"/>
          <w:lang w:val="el-GR"/>
        </w:rPr>
      </w:pPr>
      <w:r>
        <w:rPr>
          <w:rFonts w:ascii="Calibri" w:hAnsi="Calibri" w:cs="Tahoma"/>
          <w:bCs/>
          <w:sz w:val="24"/>
          <w:szCs w:val="24"/>
          <w:lang w:val="el-GR"/>
        </w:rPr>
        <w:t>Βεβαίωση περί μη οφειλής προς το Δήμο</w:t>
      </w:r>
    </w:p>
    <w:p w:rsidR="00C8553D" w:rsidRDefault="00C8553D" w:rsidP="00C8553D">
      <w:pPr>
        <w:numPr>
          <w:ilvl w:val="0"/>
          <w:numId w:val="4"/>
        </w:numPr>
        <w:ind w:left="357" w:hanging="357"/>
        <w:rPr>
          <w:rFonts w:ascii="Calibri" w:hAnsi="Calibri" w:cs="Tahoma"/>
          <w:b/>
          <w:bCs/>
          <w:sz w:val="24"/>
          <w:szCs w:val="24"/>
          <w:lang w:val="el-GR"/>
        </w:rPr>
      </w:pPr>
      <w:r>
        <w:rPr>
          <w:rFonts w:ascii="Calibri" w:hAnsi="Calibri" w:cs="Tahoma"/>
          <w:b/>
          <w:bCs/>
          <w:sz w:val="24"/>
          <w:szCs w:val="24"/>
          <w:lang w:val="el-GR"/>
        </w:rPr>
        <w:t>Πολεμιστές Κύπρου</w:t>
      </w:r>
    </w:p>
    <w:p w:rsidR="00C8553D" w:rsidRDefault="00C8553D" w:rsidP="00C8553D">
      <w:pPr>
        <w:numPr>
          <w:ilvl w:val="0"/>
          <w:numId w:val="7"/>
        </w:numPr>
        <w:ind w:left="709" w:hanging="312"/>
        <w:rPr>
          <w:rFonts w:ascii="Calibri" w:hAnsi="Calibri" w:cs="Tahoma"/>
          <w:bCs/>
          <w:sz w:val="24"/>
          <w:szCs w:val="24"/>
          <w:lang w:val="el-GR"/>
        </w:rPr>
      </w:pPr>
      <w:r>
        <w:rPr>
          <w:rFonts w:ascii="Calibri" w:hAnsi="Calibri" w:cs="Tahoma"/>
          <w:bCs/>
          <w:sz w:val="24"/>
          <w:szCs w:val="24"/>
          <w:lang w:val="el-GR"/>
        </w:rPr>
        <w:t>Αίτηση (έντυπο Παραρτήματος) και νόμιμο πληρεξούσιο έγγραφο στην περίπτωση που κάποιος συμμετέχει για λογαριασμό άλλου.</w:t>
      </w:r>
    </w:p>
    <w:p w:rsidR="00C8553D" w:rsidRDefault="00C8553D" w:rsidP="00C8553D">
      <w:pPr>
        <w:numPr>
          <w:ilvl w:val="0"/>
          <w:numId w:val="7"/>
        </w:numPr>
        <w:ind w:left="0" w:firstLine="397"/>
        <w:rPr>
          <w:rFonts w:ascii="Calibri" w:hAnsi="Calibri" w:cs="Tahoma"/>
          <w:bCs/>
          <w:sz w:val="24"/>
          <w:szCs w:val="24"/>
          <w:lang w:val="el-GR"/>
        </w:rPr>
      </w:pPr>
      <w:r>
        <w:rPr>
          <w:rFonts w:ascii="Calibri" w:hAnsi="Calibri" w:cs="Tahoma"/>
          <w:bCs/>
          <w:sz w:val="24"/>
          <w:szCs w:val="24"/>
          <w:lang w:val="el-GR"/>
        </w:rPr>
        <w:t>Φωτοαντίγραφο της Αστυνομικής Ταυτότητας.</w:t>
      </w:r>
    </w:p>
    <w:p w:rsidR="00C8553D" w:rsidRDefault="00C8553D" w:rsidP="00C8553D">
      <w:pPr>
        <w:numPr>
          <w:ilvl w:val="0"/>
          <w:numId w:val="7"/>
        </w:numPr>
        <w:ind w:left="0" w:firstLine="397"/>
        <w:rPr>
          <w:rFonts w:ascii="Calibri" w:hAnsi="Calibri" w:cs="Tahoma"/>
          <w:bCs/>
          <w:sz w:val="24"/>
          <w:szCs w:val="24"/>
          <w:lang w:val="el-GR"/>
        </w:rPr>
      </w:pPr>
      <w:r>
        <w:rPr>
          <w:rFonts w:ascii="Calibri" w:hAnsi="Calibri" w:cs="Tahoma"/>
          <w:bCs/>
          <w:sz w:val="24"/>
          <w:szCs w:val="24"/>
          <w:lang w:val="el-GR"/>
        </w:rPr>
        <w:t>Εκκαθαριστικό σημείωμα Φορολογικού Έτους 2024 από την αρμόδια Δ.Ο.Υ..</w:t>
      </w:r>
    </w:p>
    <w:p w:rsidR="00C8553D" w:rsidRDefault="00C8553D" w:rsidP="00C8553D">
      <w:pPr>
        <w:numPr>
          <w:ilvl w:val="0"/>
          <w:numId w:val="7"/>
        </w:numPr>
        <w:ind w:left="709" w:hanging="312"/>
        <w:rPr>
          <w:rFonts w:ascii="Calibri" w:hAnsi="Calibri" w:cs="Tahoma"/>
          <w:bCs/>
          <w:sz w:val="24"/>
          <w:szCs w:val="24"/>
          <w:lang w:val="el-GR"/>
        </w:rPr>
      </w:pPr>
      <w:r>
        <w:rPr>
          <w:rFonts w:ascii="Calibri" w:hAnsi="Calibri" w:cs="Tahoma"/>
          <w:bCs/>
          <w:sz w:val="24"/>
          <w:szCs w:val="24"/>
          <w:lang w:val="el-GR"/>
        </w:rPr>
        <w:t>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p>
    <w:p w:rsidR="00C8553D" w:rsidRDefault="00C8553D" w:rsidP="00C8553D">
      <w:pPr>
        <w:numPr>
          <w:ilvl w:val="0"/>
          <w:numId w:val="7"/>
        </w:numPr>
        <w:ind w:left="0" w:firstLine="397"/>
        <w:rPr>
          <w:rFonts w:ascii="Calibri" w:hAnsi="Calibri" w:cs="Tahoma"/>
          <w:bCs/>
          <w:sz w:val="24"/>
          <w:szCs w:val="24"/>
          <w:lang w:val="el-GR"/>
        </w:rPr>
      </w:pPr>
      <w:r>
        <w:rPr>
          <w:rFonts w:ascii="Calibri" w:hAnsi="Calibri" w:cs="Tahoma"/>
          <w:bCs/>
          <w:sz w:val="24"/>
          <w:szCs w:val="24"/>
          <w:lang w:val="el-GR"/>
        </w:rPr>
        <w:t>Βεβαίωση περί μη οφειλής προς το Δήμο</w:t>
      </w:r>
    </w:p>
    <w:p w:rsidR="00C8553D" w:rsidRDefault="00C8553D" w:rsidP="00C8553D">
      <w:pPr>
        <w:jc w:val="both"/>
        <w:rPr>
          <w:rFonts w:ascii="Calibri" w:hAnsi="Calibri" w:cs="Tahoma"/>
          <w:b/>
          <w:sz w:val="24"/>
          <w:szCs w:val="24"/>
          <w:lang w:val="el-GR"/>
        </w:rPr>
      </w:pPr>
    </w:p>
    <w:p w:rsidR="00C8553D" w:rsidRDefault="00C8553D" w:rsidP="00C8553D">
      <w:pPr>
        <w:jc w:val="both"/>
        <w:rPr>
          <w:rFonts w:ascii="Calibri" w:hAnsi="Calibri" w:cs="Tahoma"/>
          <w:b/>
          <w:sz w:val="24"/>
          <w:szCs w:val="24"/>
          <w:lang w:val="el-GR"/>
        </w:rPr>
      </w:pPr>
      <w:r>
        <w:rPr>
          <w:rFonts w:ascii="Calibri" w:hAnsi="Calibri" w:cs="Tahoma"/>
          <w:b/>
          <w:sz w:val="24"/>
          <w:szCs w:val="24"/>
          <w:lang w:val="el-GR"/>
        </w:rPr>
        <w:t>Σε κάθε περίπτωση, η αίτηση συμμετοχής προϋποθέτει πλήρη γνώση των όρων της προκήρυξης,  ανεπιφύλακτη αποδοχή αυτών καθώς και γνώση των προς παραχώρηση θέσεων, τις οποίες οι ενδιαφερόμενοι έχουν επισκεφθεί και τις βρήκανε χωρίς ελαττώματα και κατάλληλες για χρήση.</w:t>
      </w:r>
    </w:p>
    <w:p w:rsidR="00C8553D" w:rsidRDefault="00C8553D" w:rsidP="00C8553D">
      <w:pPr>
        <w:rPr>
          <w:rFonts w:ascii="MS Reference Sans Serif" w:hAnsi="MS Reference Sans Serif" w:cs="Tahoma"/>
          <w:bCs/>
          <w:lang w:val="el-GR"/>
        </w:rPr>
      </w:pPr>
    </w:p>
    <w:p w:rsidR="00C8553D" w:rsidRDefault="00C8553D" w:rsidP="00C8553D">
      <w:pPr>
        <w:jc w:val="both"/>
        <w:rPr>
          <w:rFonts w:ascii="Calibri" w:hAnsi="Calibri"/>
          <w:sz w:val="24"/>
          <w:szCs w:val="24"/>
          <w:lang w:val="el-GR"/>
        </w:rPr>
      </w:pPr>
      <w:r>
        <w:rPr>
          <w:rFonts w:ascii="Calibri" w:hAnsi="Calibri" w:cs="Tahoma"/>
          <w:b/>
          <w:sz w:val="24"/>
          <w:szCs w:val="24"/>
          <w:lang w:val="el-GR"/>
        </w:rPr>
        <w:t>3.</w:t>
      </w:r>
      <w:r>
        <w:rPr>
          <w:rFonts w:ascii="Calibri" w:hAnsi="Calibri" w:cs="Tahoma"/>
          <w:sz w:val="24"/>
          <w:szCs w:val="24"/>
          <w:lang w:val="el-GR"/>
        </w:rPr>
        <w:t xml:space="preserve"> Οι προαναφερόμενες θέσεις περιπτέρων πρόκειται να παραχωρηθούν βάσει του ετήσιου οικογενειακού εισοδήματος του φορολογικού έτους (2024) και εφόσον οι ενδιαφερόμενοι δεν έχουν βεβαιωμένες ληξιπρόθεσμες οφειλές στον Δήμο κατά το άρθρο 285 του Ν.3463/06, και </w:t>
      </w:r>
      <w:r>
        <w:rPr>
          <w:rFonts w:ascii="Calibri" w:hAnsi="Calibri" w:cs="Tahoma"/>
          <w:b/>
          <w:sz w:val="24"/>
          <w:szCs w:val="24"/>
          <w:lang w:val="el-GR"/>
        </w:rPr>
        <w:t xml:space="preserve">έναντι καταβολής ετήσιου τέλους </w:t>
      </w:r>
      <w:r>
        <w:rPr>
          <w:rFonts w:ascii="Calibri" w:hAnsi="Calibri"/>
          <w:b/>
          <w:sz w:val="24"/>
          <w:szCs w:val="24"/>
          <w:lang w:val="el-GR"/>
        </w:rPr>
        <w:t>κατάληψης κοινοχρήστου χώρου συνολικού ποσού τριών χιλιάδων ευρώ (3.000 ευρώ).</w:t>
      </w:r>
    </w:p>
    <w:p w:rsidR="00C8553D" w:rsidRDefault="00C8553D" w:rsidP="00C8553D">
      <w:pPr>
        <w:ind w:left="357"/>
        <w:jc w:val="both"/>
        <w:rPr>
          <w:rFonts w:ascii="Calibri" w:hAnsi="Calibri" w:cs="Tahoma"/>
          <w:bCs/>
          <w:sz w:val="24"/>
          <w:szCs w:val="24"/>
          <w:lang w:val="el-GR"/>
        </w:rPr>
      </w:pPr>
    </w:p>
    <w:p w:rsidR="00C8553D" w:rsidRDefault="00C8553D" w:rsidP="00C8553D">
      <w:pPr>
        <w:jc w:val="both"/>
        <w:rPr>
          <w:rFonts w:ascii="Calibri" w:hAnsi="Calibri" w:cs="Tahoma"/>
          <w:bCs/>
          <w:sz w:val="24"/>
          <w:szCs w:val="24"/>
          <w:lang w:val="el-GR"/>
        </w:rPr>
      </w:pPr>
      <w:r>
        <w:rPr>
          <w:rFonts w:ascii="Calibri" w:hAnsi="Calibri" w:cs="Tahoma"/>
          <w:bCs/>
          <w:sz w:val="24"/>
          <w:szCs w:val="24"/>
          <w:lang w:val="el-GR"/>
        </w:rPr>
        <w:t xml:space="preserve">Η κατασκευή του περιπτέρου καθώς και η δαπάνη για την εγκατάσταση μετρητή παροχής ηλεκτρικού ρεύματος θα </w:t>
      </w:r>
      <w:r>
        <w:rPr>
          <w:rFonts w:ascii="Calibri" w:hAnsi="Calibri" w:cs="Tahoma"/>
          <w:b/>
          <w:bCs/>
          <w:sz w:val="24"/>
          <w:szCs w:val="24"/>
          <w:lang w:val="el-GR"/>
        </w:rPr>
        <w:t>βαρύνει τον δικαιούχο</w:t>
      </w:r>
      <w:r>
        <w:rPr>
          <w:rFonts w:ascii="Calibri" w:hAnsi="Calibri" w:cs="Tahoma"/>
          <w:bCs/>
          <w:sz w:val="24"/>
          <w:szCs w:val="24"/>
          <w:lang w:val="el-GR"/>
        </w:rPr>
        <w:t xml:space="preserve"> και πρέπει να γίνουν σύμφωνα με όσα ορίζονται στην κείμενη νομοθεσία και την απόφαση περί προδιαγραφών κατασκευής και τοποθέτησης περιπτέρων [</w:t>
      </w:r>
      <w:r>
        <w:rPr>
          <w:rFonts w:ascii="Calibri" w:hAnsi="Calibri" w:cs="Tahoma"/>
          <w:sz w:val="24"/>
          <w:szCs w:val="24"/>
          <w:lang w:val="el-GR"/>
        </w:rPr>
        <w:t xml:space="preserve">142/16.07.2015 (ΑΔΑ:ΩΣΑ8Ω1Ξ-ΧΙΠ)] του Δημοτικού Συμβουλίου του Δήμου Σαρωνικού. </w:t>
      </w:r>
      <w:r>
        <w:rPr>
          <w:rFonts w:ascii="Calibri" w:hAnsi="Calibri" w:cs="Tahoma"/>
          <w:bCs/>
          <w:sz w:val="24"/>
          <w:szCs w:val="24"/>
          <w:lang w:val="el-GR"/>
        </w:rPr>
        <w:t>Οι οποιεσδήποτε δαπάνες που θα αφορούν σε τροποποιήσεις, επισκευές και συντηρήσεις του κουβουκλίου θα βαρύνουν αποκλειστικά και μόνο τον δικαιούχο.</w:t>
      </w:r>
    </w:p>
    <w:p w:rsidR="00C8553D" w:rsidRDefault="00C8553D" w:rsidP="00C8553D">
      <w:pPr>
        <w:jc w:val="both"/>
        <w:rPr>
          <w:rFonts w:ascii="Calibri" w:hAnsi="Calibri" w:cs="Tahoma"/>
          <w:sz w:val="24"/>
          <w:szCs w:val="24"/>
          <w:lang w:val="el-GR"/>
        </w:rPr>
      </w:pPr>
    </w:p>
    <w:p w:rsidR="00C8553D" w:rsidRDefault="00C8553D" w:rsidP="00C8553D">
      <w:pPr>
        <w:jc w:val="both"/>
        <w:rPr>
          <w:rFonts w:ascii="Calibri" w:hAnsi="Calibri" w:cs="Tahoma"/>
          <w:sz w:val="24"/>
          <w:szCs w:val="24"/>
          <w:lang w:val="el-GR"/>
        </w:rPr>
      </w:pPr>
      <w:r>
        <w:rPr>
          <w:rFonts w:ascii="Calibri" w:hAnsi="Calibri" w:cs="Tahoma"/>
          <w:sz w:val="24"/>
          <w:szCs w:val="24"/>
          <w:lang w:val="el-GR"/>
        </w:rPr>
        <w:t xml:space="preserve">Οι λογαριασμοί παροχών κοινής ωφελείας (ηλεκτρικό ρεύμα, τηλεφωνική σύνεση) θα εκδίδονται στο όνομα του δικαιούχου, ο οποίος θα επιβαρύνεται με όλες τις αντίστοιχες δαπάνες κατανάλωσης των παροχών αυτών. Επιπλέον </w:t>
      </w:r>
      <w:proofErr w:type="spellStart"/>
      <w:r>
        <w:rPr>
          <w:rFonts w:ascii="Calibri" w:hAnsi="Calibri" w:cs="Tahoma"/>
          <w:sz w:val="24"/>
          <w:szCs w:val="24"/>
          <w:lang w:val="el-GR"/>
        </w:rPr>
        <w:t>βαρύνεται</w:t>
      </w:r>
      <w:proofErr w:type="spellEnd"/>
      <w:r>
        <w:rPr>
          <w:rFonts w:ascii="Calibri" w:hAnsi="Calibri" w:cs="Tahoma"/>
          <w:sz w:val="24"/>
          <w:szCs w:val="24"/>
          <w:lang w:val="el-GR"/>
        </w:rPr>
        <w:t xml:space="preserve"> με την καταβολή φόρων, τελών και με κάθε είδους οφειλή που σχετίζεται με το περίπτερο. </w:t>
      </w:r>
    </w:p>
    <w:p w:rsidR="00C8553D" w:rsidRDefault="00C8553D" w:rsidP="00C8553D">
      <w:pPr>
        <w:jc w:val="both"/>
        <w:rPr>
          <w:rFonts w:ascii="Calibri" w:hAnsi="Calibri" w:cs="Tahoma"/>
          <w:bCs/>
          <w:sz w:val="24"/>
          <w:szCs w:val="24"/>
          <w:lang w:val="el-GR"/>
        </w:rPr>
      </w:pPr>
    </w:p>
    <w:p w:rsidR="00C8553D" w:rsidRDefault="00C8553D" w:rsidP="00C8553D">
      <w:pPr>
        <w:ind w:right="-30"/>
        <w:jc w:val="both"/>
        <w:rPr>
          <w:rFonts w:ascii="Calibri" w:hAnsi="Calibri"/>
          <w:sz w:val="24"/>
          <w:szCs w:val="24"/>
          <w:lang w:val="el-GR"/>
        </w:rPr>
      </w:pPr>
      <w:r>
        <w:rPr>
          <w:rFonts w:ascii="Calibri" w:hAnsi="Calibri"/>
          <w:sz w:val="24"/>
          <w:szCs w:val="24"/>
          <w:lang w:val="el-GR"/>
        </w:rPr>
        <w:t>Το ετήσιο τέλος θα καταβάλλεται από τον δικαιούχο στο ταμείο του Δήμου εντός του μηνός Ιανουαρίου κάθε έτους, χωρίς σχετική όχληση από τον Δήμο. Για το έτος 2026, το τέλος θα καταβληθεί εντός του μηνός Ιουνίου 2026.</w:t>
      </w:r>
    </w:p>
    <w:p w:rsidR="00C8553D" w:rsidRDefault="00C8553D" w:rsidP="00C8553D">
      <w:pPr>
        <w:jc w:val="both"/>
        <w:rPr>
          <w:rFonts w:ascii="Calibri" w:hAnsi="Calibri"/>
          <w:sz w:val="24"/>
          <w:szCs w:val="24"/>
          <w:lang w:val="el-GR"/>
        </w:rPr>
      </w:pPr>
      <w:r>
        <w:rPr>
          <w:rFonts w:ascii="Calibri" w:hAnsi="Calibri"/>
          <w:sz w:val="24"/>
          <w:szCs w:val="24"/>
          <w:lang w:val="el-GR"/>
        </w:rPr>
        <w:t xml:space="preserve">Σε περίπτωση καθυστέρησης καταβολής του τέλους από τον δικαιούχο, εφαρμόζονται οι διατάξεις του Ν.Δ/τος 356/1974 περί Κώδικα Εισπράξεως Δημοσίων Εσόδων. Ο δε δικαιούχος θα επιβαρύνεται επιπλέον με όλες τις νόμιμες προσαυξήσεις λόγω υπερημερίας. </w:t>
      </w:r>
    </w:p>
    <w:p w:rsidR="00C8553D" w:rsidRDefault="00C8553D" w:rsidP="00C8553D">
      <w:pPr>
        <w:jc w:val="both"/>
        <w:rPr>
          <w:rFonts w:ascii="Calibri" w:hAnsi="Calibri"/>
          <w:sz w:val="24"/>
          <w:szCs w:val="24"/>
          <w:lang w:val="el-GR"/>
        </w:rPr>
      </w:pPr>
    </w:p>
    <w:p w:rsidR="00C8553D" w:rsidRDefault="00C8553D" w:rsidP="00C8553D">
      <w:pPr>
        <w:jc w:val="both"/>
        <w:rPr>
          <w:rFonts w:ascii="Calibri" w:hAnsi="Calibri"/>
          <w:sz w:val="24"/>
          <w:szCs w:val="24"/>
          <w:lang w:val="el-GR"/>
        </w:rPr>
      </w:pPr>
      <w:r>
        <w:rPr>
          <w:rFonts w:ascii="Calibri" w:hAnsi="Calibri"/>
          <w:sz w:val="24"/>
          <w:szCs w:val="24"/>
          <w:lang w:val="el-GR"/>
        </w:rPr>
        <w:t xml:space="preserve">Επίσης, ο δικαιούχος παραιτείται του δικαιώματος να ζητήσει τη μείωση του τέλους, επικαλούμενος ουσιώδη μεταβολή των οικονομικών συνθηκών μέσα στις οποίες </w:t>
      </w:r>
      <w:r>
        <w:rPr>
          <w:rFonts w:ascii="Calibri" w:hAnsi="Calibri"/>
          <w:sz w:val="24"/>
          <w:szCs w:val="24"/>
          <w:lang w:val="el-GR"/>
        </w:rPr>
        <w:lastRenderedPageBreak/>
        <w:t>στηρίχθηκε για να υποβάλλει αίτηση συμμετοχής, τον κύκλο εργασιών που πραγματοποίησε, βλάβη από θεομηνία ή άλλη οποιαδήποτε αιτία που τυχόν θα επέλθει μετά την έκδοση πράξης παραχώρησης.</w:t>
      </w:r>
    </w:p>
    <w:p w:rsidR="00C8553D" w:rsidRDefault="00C8553D" w:rsidP="00C8553D">
      <w:pPr>
        <w:jc w:val="both"/>
        <w:rPr>
          <w:rFonts w:ascii="Calibri" w:hAnsi="Calibri" w:cs="Tahoma"/>
          <w:bCs/>
          <w:sz w:val="24"/>
          <w:szCs w:val="24"/>
          <w:lang w:val="el-GR"/>
        </w:rPr>
      </w:pPr>
    </w:p>
    <w:p w:rsidR="00C8553D" w:rsidRDefault="00C8553D" w:rsidP="00C8553D">
      <w:pPr>
        <w:jc w:val="both"/>
        <w:rPr>
          <w:rFonts w:ascii="Calibri" w:hAnsi="Calibri" w:cs="Tahoma"/>
          <w:bCs/>
          <w:sz w:val="24"/>
          <w:szCs w:val="24"/>
          <w:lang w:val="el-GR"/>
        </w:rPr>
      </w:pPr>
      <w:r>
        <w:rPr>
          <w:rFonts w:ascii="Calibri" w:hAnsi="Calibri" w:cs="Tahoma"/>
          <w:bCs/>
          <w:sz w:val="24"/>
          <w:szCs w:val="24"/>
          <w:lang w:val="el-GR"/>
        </w:rPr>
        <w:t>Το ετήσιο τέλος θα καταβάλλεται ακόμα και στην περίπτωση κατά την οποία, για οιονδήποτε λόγο ή αιτία που δεν οφείλεται σε υπαιτιότητα του Δήμου, ο δικαιούχος δεν κάνει χρήση του περιπτέρου. Στο ποσό του ετήσιου τέλους δεν περιλαμβάνονται τα τέλη για την κατάληψη και χρήση των κοινοχρήστων χώρων.</w:t>
      </w:r>
    </w:p>
    <w:p w:rsidR="00C8553D" w:rsidRDefault="00C8553D" w:rsidP="00C8553D">
      <w:pPr>
        <w:jc w:val="both"/>
        <w:rPr>
          <w:rFonts w:ascii="Calibri" w:hAnsi="Calibri" w:cs="Tahoma"/>
          <w:bCs/>
          <w:sz w:val="24"/>
          <w:szCs w:val="24"/>
          <w:lang w:val="el-GR"/>
        </w:rPr>
      </w:pPr>
    </w:p>
    <w:p w:rsidR="00C8553D" w:rsidRDefault="00C8553D" w:rsidP="00C8553D">
      <w:pPr>
        <w:jc w:val="both"/>
        <w:rPr>
          <w:rFonts w:ascii="Calibri" w:hAnsi="Calibri" w:cs="Tahoma"/>
          <w:bCs/>
          <w:sz w:val="24"/>
          <w:szCs w:val="24"/>
          <w:lang w:val="el-GR"/>
        </w:rPr>
      </w:pPr>
      <w:r>
        <w:rPr>
          <w:rFonts w:ascii="Calibri" w:hAnsi="Calibri" w:cs="Tahoma"/>
          <w:bCs/>
          <w:sz w:val="24"/>
          <w:szCs w:val="24"/>
          <w:lang w:val="el-GR"/>
        </w:rPr>
        <w:t xml:space="preserve">Για τη χρήση του κοινόχρηστου χώρου, πέραν αυτού που θα καταλαμβάνει το κουβούκλιο του περιπτέρου, εφαρμόζονται οι διατάξεις του άρθρου 13 του Β.Δ. 24-9/20.10.1958 όπως ισχύει σήμερα και ο ως άνω Κανονισμός Λειτουργίας Περιπτέρων και </w:t>
      </w:r>
      <w:r>
        <w:rPr>
          <w:rFonts w:ascii="Calibri" w:hAnsi="Calibri" w:cs="Tahoma"/>
          <w:b/>
          <w:bCs/>
          <w:sz w:val="24"/>
          <w:szCs w:val="24"/>
          <w:lang w:val="el-GR"/>
        </w:rPr>
        <w:t>επιβαρύνεται με ετήσιο τέλος κατάληψης</w:t>
      </w:r>
      <w:r>
        <w:rPr>
          <w:rFonts w:ascii="Calibri" w:hAnsi="Calibri" w:cs="Tahoma"/>
          <w:bCs/>
          <w:sz w:val="24"/>
          <w:szCs w:val="24"/>
          <w:lang w:val="el-GR"/>
        </w:rPr>
        <w:t>.</w:t>
      </w:r>
    </w:p>
    <w:p w:rsidR="00C8553D" w:rsidRDefault="00C8553D" w:rsidP="00C8553D">
      <w:pPr>
        <w:jc w:val="both"/>
        <w:rPr>
          <w:rFonts w:ascii="Calibri" w:hAnsi="Calibri" w:cs="Tahoma"/>
          <w:bCs/>
          <w:sz w:val="24"/>
          <w:szCs w:val="24"/>
          <w:lang w:val="el-GR"/>
        </w:rPr>
      </w:pPr>
    </w:p>
    <w:p w:rsidR="00C8553D" w:rsidRDefault="00C8553D" w:rsidP="00C8553D">
      <w:pPr>
        <w:jc w:val="both"/>
        <w:rPr>
          <w:rFonts w:ascii="Calibri" w:hAnsi="Calibri" w:cs="Tahoma"/>
          <w:b/>
          <w:sz w:val="24"/>
          <w:szCs w:val="24"/>
          <w:lang w:val="el-GR"/>
        </w:rPr>
      </w:pPr>
      <w:r>
        <w:rPr>
          <w:rFonts w:ascii="Calibri" w:hAnsi="Calibri" w:cs="Tahoma"/>
          <w:b/>
          <w:sz w:val="24"/>
          <w:szCs w:val="24"/>
          <w:lang w:val="el-GR"/>
        </w:rPr>
        <w:t>4. Η διαδικασία παραχώρησης θα πραγματοποιηθεί όπως παρακάτω :</w:t>
      </w:r>
    </w:p>
    <w:p w:rsidR="00C8553D" w:rsidRDefault="00C8553D" w:rsidP="00C8553D">
      <w:pPr>
        <w:numPr>
          <w:ilvl w:val="0"/>
          <w:numId w:val="8"/>
        </w:numPr>
        <w:ind w:left="680"/>
        <w:jc w:val="both"/>
        <w:rPr>
          <w:rFonts w:ascii="Calibri" w:hAnsi="Calibri"/>
          <w:b/>
          <w:sz w:val="24"/>
          <w:szCs w:val="24"/>
          <w:lang w:val="el-GR"/>
        </w:rPr>
      </w:pPr>
      <w:r>
        <w:rPr>
          <w:rFonts w:ascii="Calibri" w:hAnsi="Calibri"/>
          <w:sz w:val="24"/>
          <w:szCs w:val="24"/>
          <w:lang w:val="el-GR"/>
        </w:rPr>
        <w:t>Κάθε ενδιαφερόμενος, που επιθυμεί να συμμετάσχει στη διαδικασία, είναι απαραίτητο να υποβάλλει αίτηση (όπως στο ΠΑΡΑΡΤΗΜΑ της παρούσας) και κλειστό - σφραγισμένο φάκελο με τα απαιτούμενα δικαιολογητικά έγγραφα, που θα φέρει την ένδειξη «</w:t>
      </w:r>
      <w:r>
        <w:rPr>
          <w:rFonts w:ascii="Calibri" w:hAnsi="Calibri"/>
          <w:b/>
          <w:sz w:val="24"/>
          <w:szCs w:val="24"/>
          <w:lang w:val="el-GR"/>
        </w:rPr>
        <w:t>ΔΙΚΑΙΟΛΟΓΗΤΙΚΑ ΣΥΜΜΕΤΟΧΗΣ ΓΙΑ ΠΑΡΑΧΩΡΗΣΗ ΔΙΚΑΙΩΜΑΤΟΣ ΕΚΜΕΤΑΛΛΕΥΣΗΣ ΘΕΣΗΣ ΠΕΡΙΠΤΕΡΟΥ</w:t>
      </w:r>
      <w:r>
        <w:rPr>
          <w:rFonts w:ascii="Calibri" w:hAnsi="Calibri"/>
          <w:sz w:val="24"/>
          <w:szCs w:val="24"/>
          <w:lang w:val="el-GR"/>
        </w:rPr>
        <w:t xml:space="preserve">» στο Πρωτόκολλο του Δήμου Σαρωνικού, </w:t>
      </w:r>
      <w:r>
        <w:rPr>
          <w:rFonts w:ascii="Calibri" w:hAnsi="Calibri"/>
          <w:b/>
          <w:sz w:val="24"/>
          <w:szCs w:val="24"/>
          <w:lang w:val="el-GR"/>
        </w:rPr>
        <w:t xml:space="preserve">εντός δέκα (10) εργάσιμων ημερών, από την ανάρτησης της παρούσας στον </w:t>
      </w:r>
      <w:proofErr w:type="spellStart"/>
      <w:r>
        <w:rPr>
          <w:rFonts w:ascii="Calibri" w:hAnsi="Calibri"/>
          <w:b/>
          <w:sz w:val="24"/>
          <w:szCs w:val="24"/>
          <w:lang w:val="el-GR"/>
        </w:rPr>
        <w:t>ιστότοπο</w:t>
      </w:r>
      <w:proofErr w:type="spellEnd"/>
      <w:r>
        <w:rPr>
          <w:rFonts w:ascii="Calibri" w:hAnsi="Calibri"/>
          <w:b/>
          <w:sz w:val="24"/>
          <w:szCs w:val="24"/>
          <w:lang w:val="el-GR"/>
        </w:rPr>
        <w:t xml:space="preserve"> του Δήμου, ήτοι έως και την 08.05.2026.</w:t>
      </w:r>
    </w:p>
    <w:p w:rsidR="00C8553D" w:rsidRDefault="00C8553D" w:rsidP="00C8553D">
      <w:pPr>
        <w:numPr>
          <w:ilvl w:val="0"/>
          <w:numId w:val="8"/>
        </w:numPr>
        <w:ind w:left="680"/>
        <w:jc w:val="both"/>
        <w:rPr>
          <w:rFonts w:ascii="Calibri" w:hAnsi="Calibri"/>
          <w:sz w:val="24"/>
          <w:szCs w:val="24"/>
          <w:lang w:val="el-GR"/>
        </w:rPr>
      </w:pPr>
      <w:r>
        <w:rPr>
          <w:rFonts w:ascii="Calibri" w:hAnsi="Calibri"/>
          <w:sz w:val="24"/>
          <w:szCs w:val="24"/>
          <w:lang w:val="el-GR"/>
        </w:rPr>
        <w:t>Το αρμόδιο Τμήμα Τοπικής Οικονομικής Ανάπτυξης &amp; το Τμήμα Δημοτικής Περιουσίας</w:t>
      </w:r>
      <w:r>
        <w:rPr>
          <w:rFonts w:ascii="Calibri" w:hAnsi="Calibri"/>
          <w:b/>
          <w:sz w:val="24"/>
          <w:szCs w:val="24"/>
          <w:lang w:val="el-GR"/>
        </w:rPr>
        <w:t xml:space="preserve"> </w:t>
      </w:r>
      <w:r>
        <w:rPr>
          <w:rFonts w:ascii="Calibri" w:hAnsi="Calibri"/>
          <w:sz w:val="24"/>
          <w:szCs w:val="24"/>
          <w:lang w:val="el-GR"/>
        </w:rPr>
        <w:t xml:space="preserve">διενεργούν έλεγχο των προσκομισθέντων δικαιολογητικών εγγράφων των υποψήφιων δικαιούχων, οι οποίοι αναγράφονται σε Πρακτικό και κατατάσσονται σε πίνακα με αύξουσα σειρά, με βάση το δηλωθέν οικογενειακό εισόδημά τους, όπως εμφανίζεται στο αντίγραφο του εκκαθαριστικού σημειώματος φορολογίας εισοδήματος του φορολογικού έτους (2024). </w:t>
      </w:r>
    </w:p>
    <w:p w:rsidR="00C8553D" w:rsidRDefault="00C8553D" w:rsidP="00C8553D">
      <w:pPr>
        <w:ind w:left="680"/>
        <w:jc w:val="both"/>
        <w:rPr>
          <w:rFonts w:ascii="Calibri" w:hAnsi="Calibri"/>
          <w:sz w:val="24"/>
          <w:szCs w:val="24"/>
          <w:lang w:val="el-GR"/>
        </w:rPr>
      </w:pPr>
      <w:r>
        <w:rPr>
          <w:rFonts w:ascii="Calibri" w:hAnsi="Calibri"/>
          <w:sz w:val="24"/>
          <w:szCs w:val="24"/>
          <w:lang w:val="el-GR"/>
        </w:rPr>
        <w:t xml:space="preserve">Καθώς το κριτήριο που λαμβάνεται υπόψη είναι </w:t>
      </w:r>
      <w:r>
        <w:rPr>
          <w:rFonts w:ascii="Calibri" w:hAnsi="Calibri"/>
          <w:b/>
          <w:sz w:val="24"/>
          <w:szCs w:val="24"/>
          <w:lang w:val="el-GR"/>
        </w:rPr>
        <w:t>μόνο εισοδηματικό,</w:t>
      </w:r>
      <w:r>
        <w:rPr>
          <w:rFonts w:ascii="Calibri" w:hAnsi="Calibri"/>
          <w:sz w:val="24"/>
          <w:szCs w:val="24"/>
          <w:lang w:val="el-GR"/>
        </w:rPr>
        <w:t xml:space="preserve"> προηγείται ο δικαιούχος με το χαμηλότερο εισόδημα. </w:t>
      </w:r>
    </w:p>
    <w:p w:rsidR="00C8553D" w:rsidRDefault="00C8553D" w:rsidP="00C8553D">
      <w:pPr>
        <w:ind w:left="680"/>
        <w:jc w:val="both"/>
        <w:rPr>
          <w:rFonts w:ascii="Calibri" w:hAnsi="Calibri"/>
          <w:sz w:val="24"/>
          <w:szCs w:val="24"/>
          <w:lang w:val="el-GR"/>
        </w:rPr>
      </w:pPr>
      <w:r>
        <w:rPr>
          <w:rFonts w:ascii="Calibri" w:hAnsi="Calibri"/>
          <w:sz w:val="24"/>
          <w:szCs w:val="24"/>
          <w:lang w:val="el-GR"/>
        </w:rPr>
        <w:t xml:space="preserve">Αν την ίδια θέση καταλαμβάνουν περισσότεροι από ένας δικαιούχοι, προηγείται μεταξύ τους κλήρωση που θα διενεργηθεί από το αρμόδιο Τμήμα σε μέρα και ώρα που θα ανακοινωθεί στην ιστοσελίδα του Δήμου.  </w:t>
      </w:r>
    </w:p>
    <w:p w:rsidR="00C8553D" w:rsidRDefault="00C8553D" w:rsidP="00C8553D">
      <w:pPr>
        <w:ind w:left="680"/>
        <w:jc w:val="both"/>
        <w:rPr>
          <w:rFonts w:ascii="Calibri" w:hAnsi="Calibri"/>
          <w:sz w:val="24"/>
          <w:szCs w:val="24"/>
          <w:lang w:val="el-GR"/>
        </w:rPr>
      </w:pPr>
      <w:r>
        <w:rPr>
          <w:rFonts w:ascii="Calibri" w:hAnsi="Calibri"/>
          <w:sz w:val="24"/>
          <w:szCs w:val="24"/>
          <w:lang w:val="el-GR"/>
        </w:rPr>
        <w:t>Σε περίπτωση αποκλεισμού ενδιαφερομένου από τη συμμετοχή του στη διαδικασία της δημόσιας κλήρωσης, επειδή δεν πληροί τους όρους της προκήρυξης, αναγράφεται στο Πρακτικό.</w:t>
      </w:r>
    </w:p>
    <w:p w:rsidR="00C8553D" w:rsidRDefault="00C8553D" w:rsidP="00C8553D">
      <w:pPr>
        <w:numPr>
          <w:ilvl w:val="0"/>
          <w:numId w:val="8"/>
        </w:numPr>
        <w:ind w:left="680"/>
        <w:jc w:val="both"/>
        <w:rPr>
          <w:rFonts w:ascii="Calibri" w:hAnsi="Calibri"/>
          <w:sz w:val="24"/>
          <w:szCs w:val="24"/>
          <w:lang w:val="el-GR"/>
        </w:rPr>
      </w:pPr>
      <w:r>
        <w:rPr>
          <w:rFonts w:ascii="Calibri" w:hAnsi="Calibri"/>
          <w:sz w:val="24"/>
          <w:szCs w:val="24"/>
          <w:lang w:val="el-GR"/>
        </w:rPr>
        <w:t xml:space="preserve">Διενεργείται από το αρμόδιο Τμήμα δημόσια κλήρωση σε τόπο και χρόνο που θα ανακοινωθεί στην ιστοσελίδα του Δήμου, προκειμένου να παραχωρηθούν τυχαία οι θέσεις ανά δικαιούχο. </w:t>
      </w:r>
    </w:p>
    <w:p w:rsidR="00C8553D" w:rsidRDefault="00C8553D" w:rsidP="00C8553D">
      <w:pPr>
        <w:ind w:left="680"/>
        <w:jc w:val="both"/>
        <w:rPr>
          <w:rFonts w:ascii="Calibri" w:hAnsi="Calibri"/>
          <w:sz w:val="24"/>
          <w:szCs w:val="24"/>
          <w:lang w:val="el-GR"/>
        </w:rPr>
      </w:pPr>
      <w:r>
        <w:rPr>
          <w:rFonts w:ascii="Calibri" w:hAnsi="Calibri"/>
          <w:sz w:val="24"/>
          <w:szCs w:val="24"/>
          <w:lang w:val="el-GR"/>
        </w:rPr>
        <w:t xml:space="preserve">Οι υποψήφιοι δικαιούχοι παρίστανται αυτοπροσώπως στη δημόσια κλήρωση ή με νόμιμα εξουσιοδοτημένο εκπρόσωπό τους. </w:t>
      </w:r>
    </w:p>
    <w:p w:rsidR="00C8553D" w:rsidRDefault="00C8553D" w:rsidP="00C8553D">
      <w:pPr>
        <w:ind w:left="680"/>
        <w:jc w:val="both"/>
        <w:rPr>
          <w:rFonts w:ascii="Calibri" w:hAnsi="Calibri"/>
          <w:sz w:val="24"/>
          <w:szCs w:val="24"/>
          <w:lang w:val="el-GR"/>
        </w:rPr>
      </w:pPr>
      <w:r>
        <w:rPr>
          <w:rFonts w:ascii="Calibri" w:hAnsi="Calibri"/>
          <w:sz w:val="24"/>
          <w:szCs w:val="24"/>
          <w:lang w:val="el-GR"/>
        </w:rPr>
        <w:t xml:space="preserve">Δεν επιτρέπεται ο κάθε συμμετέχων : </w:t>
      </w:r>
    </w:p>
    <w:p w:rsidR="00C8553D" w:rsidRDefault="00C8553D" w:rsidP="00C8553D">
      <w:pPr>
        <w:ind w:left="680"/>
        <w:jc w:val="both"/>
        <w:rPr>
          <w:rFonts w:ascii="Calibri" w:hAnsi="Calibri"/>
          <w:sz w:val="24"/>
          <w:szCs w:val="24"/>
          <w:lang w:val="el-GR"/>
        </w:rPr>
      </w:pPr>
      <w:r>
        <w:rPr>
          <w:rFonts w:ascii="Calibri" w:hAnsi="Calibri"/>
          <w:sz w:val="24"/>
          <w:szCs w:val="24"/>
          <w:lang w:val="el-GR"/>
        </w:rPr>
        <w:t xml:space="preserve">α) να εκπροσωπεί περισσότερους από έναν ενδιαφερόμενο, </w:t>
      </w:r>
    </w:p>
    <w:p w:rsidR="00C8553D" w:rsidRDefault="00C8553D" w:rsidP="00C8553D">
      <w:pPr>
        <w:ind w:left="680"/>
        <w:jc w:val="both"/>
        <w:rPr>
          <w:rFonts w:ascii="Verdana" w:hAnsi="Verdana"/>
          <w:sz w:val="20"/>
          <w:lang w:val="el-GR"/>
        </w:rPr>
      </w:pPr>
      <w:r>
        <w:rPr>
          <w:rFonts w:ascii="Verdana" w:hAnsi="Verdana"/>
          <w:sz w:val="20"/>
          <w:lang w:val="el-GR"/>
        </w:rPr>
        <w:t xml:space="preserve">β) να </w:t>
      </w:r>
      <w:r>
        <w:rPr>
          <w:rFonts w:ascii="Calibri" w:hAnsi="Calibri"/>
          <w:sz w:val="24"/>
          <w:szCs w:val="24"/>
          <w:lang w:val="el-GR"/>
        </w:rPr>
        <w:t>λαμβάνει</w:t>
      </w:r>
      <w:r>
        <w:rPr>
          <w:rFonts w:ascii="Verdana" w:hAnsi="Verdana"/>
          <w:sz w:val="20"/>
          <w:lang w:val="el-GR"/>
        </w:rPr>
        <w:t xml:space="preserve"> μέρος για ίδιο όφελος και ταυτόχρονα να εκπροσωπεί άλλον υποψήφιο δικαιούχο. </w:t>
      </w:r>
    </w:p>
    <w:p w:rsidR="00C8553D" w:rsidRDefault="00C8553D" w:rsidP="00C8553D">
      <w:pPr>
        <w:ind w:right="-30"/>
        <w:jc w:val="both"/>
        <w:rPr>
          <w:rFonts w:ascii="Verdana" w:hAnsi="Verdana"/>
          <w:sz w:val="20"/>
          <w:lang w:val="el-GR"/>
        </w:rPr>
      </w:pPr>
    </w:p>
    <w:p w:rsidR="00C8553D" w:rsidRDefault="00C8553D" w:rsidP="00C8553D">
      <w:pPr>
        <w:ind w:right="-30"/>
        <w:jc w:val="both"/>
        <w:rPr>
          <w:rFonts w:ascii="Calibri" w:hAnsi="Calibri"/>
          <w:sz w:val="24"/>
          <w:szCs w:val="24"/>
          <w:lang w:val="el-GR"/>
        </w:rPr>
      </w:pPr>
      <w:r>
        <w:rPr>
          <w:rFonts w:ascii="Verdana" w:hAnsi="Verdana"/>
          <w:sz w:val="20"/>
          <w:lang w:val="el-GR"/>
        </w:rPr>
        <w:lastRenderedPageBreak/>
        <w:t xml:space="preserve">Στην κλήρωση μπορούν να παρίστανται και εκπρόσωποι </w:t>
      </w:r>
      <w:r>
        <w:rPr>
          <w:rFonts w:ascii="Calibri" w:hAnsi="Calibri"/>
          <w:sz w:val="24"/>
          <w:szCs w:val="24"/>
          <w:lang w:val="el-GR"/>
        </w:rPr>
        <w:t xml:space="preserve">της Εθνικής Συνομοσπονδίας Ατόμων με Αναπηρία, της </w:t>
      </w:r>
      <w:proofErr w:type="spellStart"/>
      <w:r>
        <w:rPr>
          <w:rFonts w:ascii="Calibri" w:hAnsi="Calibri"/>
          <w:sz w:val="24"/>
          <w:szCs w:val="24"/>
          <w:lang w:val="el-GR"/>
        </w:rPr>
        <w:t>Ανωτάτης</w:t>
      </w:r>
      <w:proofErr w:type="spellEnd"/>
      <w:r>
        <w:rPr>
          <w:rFonts w:ascii="Calibri" w:hAnsi="Calibri"/>
          <w:sz w:val="24"/>
          <w:szCs w:val="24"/>
          <w:lang w:val="el-GR"/>
        </w:rPr>
        <w:t xml:space="preserve"> Συνομοσπονδίας Πολυτέκνων Ελλάδος και του Τμήματος Αναπήρων και Θυμάτων Πολέμου του Γ.Ε.ΕΘ.Α/ Δ.Ε.Π.Α.Θ.Α. </w:t>
      </w:r>
    </w:p>
    <w:p w:rsidR="00C8553D" w:rsidRDefault="00C8553D" w:rsidP="00C8553D">
      <w:pPr>
        <w:rPr>
          <w:rFonts w:ascii="MS Reference Sans Serif" w:hAnsi="MS Reference Sans Serif" w:cs="Tahoma"/>
          <w:bCs/>
          <w:lang w:val="el-GR"/>
        </w:rPr>
      </w:pPr>
    </w:p>
    <w:p w:rsidR="00C8553D" w:rsidRDefault="00C8553D" w:rsidP="00C8553D">
      <w:pPr>
        <w:pStyle w:val="Web"/>
        <w:shd w:val="clear" w:color="auto" w:fill="FFFFFF"/>
        <w:spacing w:before="0" w:beforeAutospacing="0" w:after="0" w:afterAutospacing="0"/>
        <w:jc w:val="both"/>
        <w:rPr>
          <w:rStyle w:val="a4"/>
          <w:rFonts w:ascii="Calibri" w:hAnsi="Calibri"/>
        </w:rPr>
      </w:pPr>
      <w:r>
        <w:rPr>
          <w:rStyle w:val="a4"/>
          <w:rFonts w:ascii="Calibri" w:hAnsi="Calibri"/>
        </w:rPr>
        <w:t>5. Χρόνος Παραχώρησης Δικαιώματος</w:t>
      </w:r>
    </w:p>
    <w:p w:rsidR="00C8553D" w:rsidRDefault="00C8553D" w:rsidP="00C8553D">
      <w:pPr>
        <w:pStyle w:val="Web"/>
        <w:shd w:val="clear" w:color="auto" w:fill="FFFFFF"/>
        <w:spacing w:before="0" w:beforeAutospacing="0" w:after="0" w:afterAutospacing="0"/>
        <w:jc w:val="both"/>
      </w:pPr>
      <w:r>
        <w:rPr>
          <w:rFonts w:ascii="Calibri" w:hAnsi="Calibri"/>
        </w:rPr>
        <w:t xml:space="preserve">Ο χρόνος παραχώρησης </w:t>
      </w:r>
      <w:r>
        <w:rPr>
          <w:rFonts w:ascii="Calibri" w:hAnsi="Calibri"/>
          <w:b/>
        </w:rPr>
        <w:t>δεν μπορεί να υπερβαίνει τα δέκα (10) έτη</w:t>
      </w:r>
      <w:r>
        <w:rPr>
          <w:rFonts w:ascii="Calibri" w:hAnsi="Calibri"/>
        </w:rPr>
        <w:t xml:space="preserve"> (παρ. 6 του άρθρου 76 του Ν. 4257/14) και θα ξεκινήσει από την ημερομηνία υπογραφής της σχετικής ατομικής διοικητικής πράξης παραχώρησης του δικαιώματος εκμετάλλευσης της θέσης στον δικαιούχο, μη επιτρεπόμενης οποιασδήποτε παράτασης.</w:t>
      </w:r>
    </w:p>
    <w:p w:rsidR="00C8553D" w:rsidRDefault="00C8553D" w:rsidP="00C8553D">
      <w:pPr>
        <w:pStyle w:val="Web"/>
        <w:shd w:val="clear" w:color="auto" w:fill="FFFFFF"/>
        <w:spacing w:before="0" w:beforeAutospacing="0" w:after="0" w:afterAutospacing="0"/>
        <w:jc w:val="both"/>
        <w:rPr>
          <w:rFonts w:ascii="Calibri" w:hAnsi="Calibri"/>
        </w:rPr>
      </w:pPr>
      <w:r>
        <w:rPr>
          <w:rFonts w:ascii="Calibri" w:hAnsi="Calibri"/>
        </w:rPr>
        <w:t>Σε περίπτωση θανάτου του δικαιούχου, εντός του χρόνου της παραχώρησης, ήτοι της δεκαετίας, οι κληρονόμοι αυτού, σύζυγος ή τα ενήλικα τέκνα, υπεισέρχονται αυτοδικαίως στο δικαίωμα αυτό για το εναπομείναν χρονικό διάστημα της παραχώρησης, εφόσον δηλώσουν την επιθυμία τους αυτή στην αρμόδια αρχή.</w:t>
      </w:r>
    </w:p>
    <w:p w:rsidR="00C8553D" w:rsidRDefault="00C8553D" w:rsidP="00C8553D">
      <w:pPr>
        <w:pStyle w:val="Web"/>
        <w:shd w:val="clear" w:color="auto" w:fill="FFFFFF"/>
        <w:spacing w:before="0" w:beforeAutospacing="0" w:after="0" w:afterAutospacing="0"/>
        <w:jc w:val="both"/>
        <w:rPr>
          <w:rFonts w:ascii="Calibri" w:hAnsi="Calibri"/>
        </w:rPr>
      </w:pPr>
    </w:p>
    <w:p w:rsidR="00C8553D" w:rsidRDefault="00C8553D" w:rsidP="00C8553D">
      <w:pPr>
        <w:pStyle w:val="Web"/>
        <w:shd w:val="clear" w:color="auto" w:fill="FFFFFF"/>
        <w:spacing w:before="0" w:beforeAutospacing="0" w:after="0" w:afterAutospacing="0"/>
        <w:jc w:val="both"/>
        <w:rPr>
          <w:rStyle w:val="a4"/>
        </w:rPr>
      </w:pPr>
      <w:r>
        <w:rPr>
          <w:rStyle w:val="a4"/>
          <w:rFonts w:ascii="Calibri" w:hAnsi="Calibri"/>
        </w:rPr>
        <w:t>6. Εκμίσθωση του δικαιώματος εκμετάλλευσης σε τρίτους.</w:t>
      </w:r>
    </w:p>
    <w:p w:rsidR="00C8553D" w:rsidRDefault="00C8553D" w:rsidP="00C8553D">
      <w:pPr>
        <w:pStyle w:val="Web"/>
        <w:shd w:val="clear" w:color="auto" w:fill="FFFFFF"/>
        <w:spacing w:before="0" w:beforeAutospacing="0" w:after="0" w:afterAutospacing="0"/>
        <w:jc w:val="both"/>
      </w:pPr>
      <w:r>
        <w:rPr>
          <w:rFonts w:ascii="Calibri" w:hAnsi="Calibri"/>
        </w:rPr>
        <w:t>Η εκμίσθωση επιτρέπεται μόνο για λόγους γήρατος ή αναπηρίας του δικαιούχου σε ποσοστό άνω του 67%.</w:t>
      </w:r>
    </w:p>
    <w:p w:rsidR="00C8553D" w:rsidRDefault="00C8553D" w:rsidP="00C8553D">
      <w:pPr>
        <w:pStyle w:val="Web"/>
        <w:shd w:val="clear" w:color="auto" w:fill="FFFFFF"/>
        <w:spacing w:before="0" w:beforeAutospacing="0" w:after="0" w:afterAutospacing="0"/>
        <w:jc w:val="both"/>
        <w:rPr>
          <w:rFonts w:ascii="Calibri" w:hAnsi="Calibri"/>
        </w:rPr>
      </w:pPr>
      <w:r>
        <w:rPr>
          <w:rFonts w:ascii="Calibri" w:hAnsi="Calibri"/>
        </w:rPr>
        <w:t>Η διάρκεια της μίσθωσης δεν μπορεί να υπερβαίνει τον χρόνο λήξης της παραχώρησης, ήτοι τα 10 έτη κατ' ανώτατο. Αντίγραφο του μισθωτηρίου προσκομίζεται εντός (30) τριάντα ημερών στον οικείο δήμο, ο οποίος εκδίδει πράξη με την οποία διαπιστώνεται η περαιτέρω παραχώρηση.</w:t>
      </w:r>
    </w:p>
    <w:p w:rsidR="00C8553D" w:rsidRDefault="00C8553D" w:rsidP="00C8553D">
      <w:pPr>
        <w:pStyle w:val="Web"/>
        <w:shd w:val="clear" w:color="auto" w:fill="FFFFFF"/>
        <w:spacing w:before="0" w:beforeAutospacing="0" w:after="0" w:afterAutospacing="0"/>
        <w:jc w:val="both"/>
        <w:rPr>
          <w:rFonts w:ascii="Calibri" w:hAnsi="Calibri"/>
        </w:rPr>
      </w:pPr>
    </w:p>
    <w:p w:rsidR="00C8553D" w:rsidRDefault="00C8553D" w:rsidP="00C8553D">
      <w:pPr>
        <w:pStyle w:val="Web"/>
        <w:shd w:val="clear" w:color="auto" w:fill="FFFFFF"/>
        <w:spacing w:before="0" w:beforeAutospacing="0" w:after="0" w:afterAutospacing="0"/>
        <w:jc w:val="both"/>
        <w:rPr>
          <w:rFonts w:ascii="Calibri" w:hAnsi="Calibri"/>
        </w:rPr>
      </w:pPr>
      <w:r>
        <w:rPr>
          <w:rFonts w:ascii="Calibri" w:hAnsi="Calibri"/>
        </w:rPr>
        <w:t>Σε περίπτωση θανάτου του δικαιούχου, οι κληρονόμοι αυτού, εφόσον υπάρχουν, ή ο μισθωτής υποχρεούνται να αναγγείλουν εντός (1) ενός μηνός τον θάνατο αυτού στον Δήμο Σαρωνικού. Οι συμβάσεις μίσθωσης που δεν έχουν λήξει εξακολουθούν να ισχύουν μέχρι τη λήξη τους. Στην περίπτωση που δεν υπάρχουν διάδοχοι, τυχόν μίσθωση συνεχίζεται μέχρι τη λήξη της, κατόπιν αιτήματος του μισθωτή και τα μισθώματα και τέλη της περιόδου αυτής καταβάλλονται στον οικείο Δήμο.</w:t>
      </w:r>
      <w:r>
        <w:rPr>
          <w:rFonts w:ascii="Calibri" w:hAnsi="Calibri"/>
        </w:rPr>
        <w:br/>
        <w:t>Παράλληλα, προβλέπεται ότι τον δικαιούχο μπορεί να αναπληρώνει ο/η σύζυγος και τα ενήλικα τέκνα, τα στοιχεία των οποίων αναγράφονται στην πράξη παραχώρησης.</w:t>
      </w:r>
    </w:p>
    <w:p w:rsidR="00C8553D" w:rsidRDefault="00C8553D" w:rsidP="00C8553D">
      <w:pPr>
        <w:pStyle w:val="Web"/>
        <w:shd w:val="clear" w:color="auto" w:fill="FFFFFF"/>
        <w:spacing w:before="0" w:beforeAutospacing="0" w:after="0" w:afterAutospacing="0"/>
        <w:jc w:val="both"/>
        <w:rPr>
          <w:rFonts w:ascii="Calibri" w:hAnsi="Calibri"/>
        </w:rPr>
      </w:pPr>
    </w:p>
    <w:p w:rsidR="00C8553D" w:rsidRDefault="00C8553D" w:rsidP="00C8553D">
      <w:pPr>
        <w:pStyle w:val="Web"/>
        <w:shd w:val="clear" w:color="auto" w:fill="FFFFFF"/>
        <w:spacing w:before="0" w:beforeAutospacing="0" w:after="0" w:afterAutospacing="0"/>
        <w:jc w:val="both"/>
        <w:rPr>
          <w:rFonts w:ascii="Calibri" w:hAnsi="Calibri"/>
          <w:b/>
        </w:rPr>
      </w:pPr>
      <w:r>
        <w:rPr>
          <w:rFonts w:ascii="Calibri" w:hAnsi="Calibri"/>
          <w:b/>
        </w:rPr>
        <w:t>7. Δεσμεύσεις δικαιούχου.</w:t>
      </w:r>
    </w:p>
    <w:p w:rsidR="00C8553D" w:rsidRDefault="00C8553D" w:rsidP="00C8553D">
      <w:pPr>
        <w:pStyle w:val="Web"/>
        <w:shd w:val="clear" w:color="auto" w:fill="FFFFFF"/>
        <w:spacing w:before="0" w:beforeAutospacing="0" w:after="0" w:afterAutospacing="0"/>
        <w:jc w:val="both"/>
        <w:rPr>
          <w:rFonts w:ascii="Calibri" w:hAnsi="Calibri" w:cs="Tahoma"/>
          <w:lang w:eastAsia="en-US"/>
        </w:rPr>
      </w:pPr>
      <w:r>
        <w:rPr>
          <w:rFonts w:ascii="Calibri" w:hAnsi="Calibri" w:cs="Tahoma"/>
          <w:lang w:eastAsia="en-US"/>
        </w:rPr>
        <w:t>Ο δικαιούχος υποχρεούται να θέσει σε πλήρη λειτουργία το περίπτερο εντός δύο (2) μηνών από την κοινοποίηση της απόφασης παραχώρησης. Σε διαφορετική περίπτωση, ο Δήμος Σαρωνικού  θα δύναται να προβεί στη λύση της παραχώρησης και το τυχόν καταβληθέν τέλος καταπίπτει υπέρ του Δήμου ως συμφωνημένη ποινική ρήτρα.</w:t>
      </w:r>
    </w:p>
    <w:p w:rsidR="00C8553D" w:rsidRDefault="00C8553D" w:rsidP="00C8553D">
      <w:pPr>
        <w:ind w:right="-30"/>
        <w:jc w:val="both"/>
        <w:rPr>
          <w:rFonts w:ascii="Calibri" w:hAnsi="Calibri" w:cs="Tahoma"/>
          <w:sz w:val="24"/>
          <w:szCs w:val="24"/>
          <w:lang w:val="el-GR"/>
        </w:rPr>
      </w:pPr>
      <w:r>
        <w:rPr>
          <w:rFonts w:ascii="Calibri" w:hAnsi="Calibri" w:cs="Tahoma"/>
          <w:sz w:val="24"/>
          <w:szCs w:val="24"/>
          <w:lang w:val="el-GR"/>
        </w:rPr>
        <w:t>Επίσης, ο δικαιούχος υποχρεούται :</w:t>
      </w:r>
    </w:p>
    <w:p w:rsidR="00C8553D" w:rsidRDefault="00C8553D" w:rsidP="00C8553D">
      <w:pPr>
        <w:ind w:right="-30"/>
        <w:jc w:val="both"/>
        <w:rPr>
          <w:rFonts w:ascii="Calibri" w:hAnsi="Calibri"/>
          <w:sz w:val="24"/>
          <w:szCs w:val="24"/>
          <w:lang w:val="el-GR"/>
        </w:rPr>
      </w:pPr>
      <w:r>
        <w:rPr>
          <w:rFonts w:ascii="Calibri" w:hAnsi="Calibri" w:cs="Tahoma"/>
          <w:sz w:val="24"/>
          <w:szCs w:val="24"/>
          <w:lang w:val="el-GR"/>
        </w:rPr>
        <w:t>- Ν</w:t>
      </w:r>
      <w:r>
        <w:rPr>
          <w:rFonts w:ascii="Calibri" w:hAnsi="Calibri"/>
          <w:sz w:val="24"/>
          <w:szCs w:val="24"/>
          <w:lang w:val="el-GR"/>
        </w:rPr>
        <w:t xml:space="preserve">α κάνει καλή χρήση του περιπτέρου και να το διατηρεί σε άριστη κατάσταση </w:t>
      </w:r>
      <w:proofErr w:type="spellStart"/>
      <w:r>
        <w:rPr>
          <w:rFonts w:ascii="Calibri" w:hAnsi="Calibri"/>
          <w:sz w:val="24"/>
          <w:szCs w:val="24"/>
          <w:lang w:val="el-GR"/>
        </w:rPr>
        <w:t>ευθυνόμενος</w:t>
      </w:r>
      <w:proofErr w:type="spellEnd"/>
      <w:r>
        <w:rPr>
          <w:rFonts w:ascii="Calibri" w:hAnsi="Calibri"/>
          <w:sz w:val="24"/>
          <w:szCs w:val="24"/>
          <w:lang w:val="el-GR"/>
        </w:rPr>
        <w:t xml:space="preserve"> σε αποκατάσταση για κάθε ζημιά, φθορά και βλάβη που θα προκληθεί σ’ αυτό από τον ίδιο, από οποιονδήποτε τρίτο, εργαζόμενο σ’ αυτό, πελάτη ή επισκέπτη.</w:t>
      </w:r>
    </w:p>
    <w:p w:rsidR="00C8553D" w:rsidRDefault="00C8553D" w:rsidP="00C8553D">
      <w:pPr>
        <w:ind w:right="-30"/>
        <w:jc w:val="both"/>
        <w:rPr>
          <w:rFonts w:ascii="Calibri" w:hAnsi="Calibri"/>
          <w:sz w:val="24"/>
          <w:szCs w:val="24"/>
          <w:lang w:val="el-GR"/>
        </w:rPr>
      </w:pPr>
      <w:r>
        <w:rPr>
          <w:rFonts w:ascii="Calibri" w:hAnsi="Calibri"/>
          <w:sz w:val="24"/>
          <w:szCs w:val="24"/>
          <w:lang w:val="el-GR"/>
        </w:rPr>
        <w:t>- Να διατηρεί απόλυτη καθαριότητα σε όλους τους χώρους του.</w:t>
      </w:r>
    </w:p>
    <w:p w:rsidR="00C8553D" w:rsidRDefault="00C8553D" w:rsidP="00C8553D">
      <w:pPr>
        <w:ind w:left="142" w:right="-30" w:hanging="142"/>
        <w:jc w:val="both"/>
        <w:rPr>
          <w:rFonts w:ascii="Calibri" w:hAnsi="Calibri"/>
          <w:sz w:val="24"/>
          <w:szCs w:val="24"/>
          <w:lang w:val="el-GR"/>
        </w:rPr>
      </w:pPr>
      <w:r>
        <w:rPr>
          <w:rFonts w:ascii="Calibri" w:hAnsi="Calibri"/>
          <w:sz w:val="24"/>
          <w:szCs w:val="24"/>
          <w:lang w:val="el-GR"/>
        </w:rPr>
        <w:t>- Να τηρεί πλήρως τους κανόνες υγιεινής σύμφωνα με τα προβλεπόμενα στην ισχύουσα υγειονομική διάταξη.</w:t>
      </w:r>
    </w:p>
    <w:p w:rsidR="00C8553D" w:rsidRDefault="00C8553D" w:rsidP="00C8553D">
      <w:pPr>
        <w:ind w:left="142" w:right="-30" w:hanging="142"/>
        <w:jc w:val="both"/>
        <w:rPr>
          <w:rFonts w:ascii="Calibri" w:hAnsi="Calibri" w:cs="Tahoma"/>
          <w:sz w:val="24"/>
          <w:szCs w:val="24"/>
          <w:lang w:val="el-GR"/>
        </w:rPr>
      </w:pPr>
      <w:r>
        <w:rPr>
          <w:rFonts w:ascii="Calibri" w:hAnsi="Calibri" w:cs="Tahoma"/>
          <w:sz w:val="24"/>
          <w:szCs w:val="24"/>
          <w:lang w:val="el-GR"/>
        </w:rPr>
        <w:lastRenderedPageBreak/>
        <w:t>- Αν κατά τη διάρκεια της παραχώρησης, ο Δήμος προβεί στην εκτέλεση έργων στην περιοχή περιμετρικά του εκάστοτε περιπτέρου, ο δικαιούχος υποχρεούται να δέχεται την εκτέλεση των εργασιών έστω κι αν αυτές παρακωλύουν την καλή λειτουργία του περιπτέρου, χωρίς δικαίωμα αποζημίωσης.</w:t>
      </w:r>
    </w:p>
    <w:p w:rsidR="00C8553D" w:rsidRDefault="00C8553D" w:rsidP="00C8553D">
      <w:pPr>
        <w:pStyle w:val="Web"/>
        <w:shd w:val="clear" w:color="auto" w:fill="FFFFFF"/>
        <w:spacing w:before="0" w:beforeAutospacing="0" w:after="0" w:afterAutospacing="0"/>
        <w:jc w:val="both"/>
        <w:rPr>
          <w:rFonts w:ascii="Calibri" w:hAnsi="Calibri" w:cs="Tahoma"/>
          <w:lang w:eastAsia="en-US"/>
        </w:rPr>
      </w:pPr>
    </w:p>
    <w:p w:rsidR="00C8553D" w:rsidRDefault="00C8553D" w:rsidP="00C8553D">
      <w:pPr>
        <w:pStyle w:val="Web"/>
        <w:shd w:val="clear" w:color="auto" w:fill="FFFFFF"/>
        <w:spacing w:before="0" w:beforeAutospacing="0" w:after="0" w:afterAutospacing="0"/>
        <w:jc w:val="both"/>
        <w:rPr>
          <w:rFonts w:ascii="Calibri" w:hAnsi="Calibri"/>
        </w:rPr>
      </w:pPr>
      <w:r>
        <w:rPr>
          <w:rFonts w:ascii="Calibri" w:hAnsi="Calibri"/>
        </w:rPr>
        <w:t xml:space="preserve">Ο δικαιούχος υποχρεούται εντός δέκα (10) ημερών από τη λήξη του χρόνου της παραχώρησης, ήτοι της δεκαετίας, να διακόψει οποιαδήποτε σύνδεση/παροχή (ΔΕΗ, Τηλέφωνο </w:t>
      </w:r>
      <w:proofErr w:type="spellStart"/>
      <w:r>
        <w:rPr>
          <w:rFonts w:ascii="Calibri" w:hAnsi="Calibri"/>
        </w:rPr>
        <w:t>κλπ</w:t>
      </w:r>
      <w:proofErr w:type="spellEnd"/>
      <w:r>
        <w:rPr>
          <w:rFonts w:ascii="Calibri" w:hAnsi="Calibri"/>
        </w:rPr>
        <w:t>) και να παραδώσει τα κλειδιά του κουβουκλίου στην αρμόδια υπηρεσία του Δήμου, χωρίς να προβάλλει καμία αξίωση για αποζημίωση.</w:t>
      </w:r>
    </w:p>
    <w:p w:rsidR="00C8553D" w:rsidRDefault="00C8553D" w:rsidP="00C8553D">
      <w:pPr>
        <w:pStyle w:val="Web"/>
        <w:shd w:val="clear" w:color="auto" w:fill="FFFFFF"/>
        <w:spacing w:before="0" w:beforeAutospacing="0" w:after="0" w:afterAutospacing="0"/>
        <w:jc w:val="both"/>
        <w:rPr>
          <w:rFonts w:ascii="Calibri" w:hAnsi="Calibri"/>
        </w:rPr>
      </w:pPr>
    </w:p>
    <w:p w:rsidR="00C8553D" w:rsidRDefault="00C8553D" w:rsidP="00C8553D">
      <w:pPr>
        <w:shd w:val="clear" w:color="auto" w:fill="FFFFFF"/>
        <w:jc w:val="both"/>
        <w:textAlignment w:val="baseline"/>
        <w:rPr>
          <w:rFonts w:ascii="Calibri" w:hAnsi="Calibri" w:cs="Arial"/>
          <w:b/>
          <w:sz w:val="24"/>
          <w:szCs w:val="24"/>
          <w:lang w:val="el-GR" w:eastAsia="el-GR"/>
        </w:rPr>
      </w:pPr>
      <w:r>
        <w:rPr>
          <w:rFonts w:ascii="Calibri" w:hAnsi="Calibri" w:cs="Arial"/>
          <w:b/>
          <w:sz w:val="24"/>
          <w:szCs w:val="24"/>
          <w:lang w:val="el-GR" w:eastAsia="el-GR"/>
        </w:rPr>
        <w:t>Όλοι οι όροι της προκήρυξης θεωρούνται βασικοί και ουσιώδεις.</w:t>
      </w:r>
      <w:r>
        <w:rPr>
          <w:lang w:val="el-GR"/>
        </w:rPr>
        <w:t xml:space="preserve"> </w:t>
      </w:r>
      <w:r>
        <w:rPr>
          <w:rFonts w:ascii="Calibri" w:hAnsi="Calibri" w:cs="Arial"/>
          <w:b/>
          <w:sz w:val="24"/>
          <w:szCs w:val="24"/>
          <w:lang w:val="el-GR" w:eastAsia="el-GR"/>
        </w:rPr>
        <w:t xml:space="preserve">Για </w:t>
      </w:r>
      <w:proofErr w:type="spellStart"/>
      <w:r>
        <w:rPr>
          <w:rFonts w:ascii="Calibri" w:hAnsi="Calibri" w:cs="Arial"/>
          <w:b/>
          <w:sz w:val="24"/>
          <w:szCs w:val="24"/>
          <w:lang w:val="el-GR" w:eastAsia="el-GR"/>
        </w:rPr>
        <w:t>ο,τιδήποτε</w:t>
      </w:r>
      <w:proofErr w:type="spellEnd"/>
      <w:r>
        <w:rPr>
          <w:rFonts w:ascii="Calibri" w:hAnsi="Calibri" w:cs="Arial"/>
          <w:b/>
          <w:sz w:val="24"/>
          <w:szCs w:val="24"/>
          <w:lang w:val="el-GR" w:eastAsia="el-GR"/>
        </w:rPr>
        <w:t xml:space="preserve"> δεν προβλέπεται από την προκήρυξη αυτή, ισχύουν οι διατάξεις της κείμενης νομοθεσίας. Κάθε διαφορά μεταξύ των συμβαλλομένων μερών που δεν είναι δυνατόν να λυθεί με τους όρους της παρούσας, επιλύεται με την άσκηση προσφυγής ή αγωγής στα αρμόδια διοικητικά δικαστήρια.</w:t>
      </w:r>
    </w:p>
    <w:p w:rsidR="00C8553D" w:rsidRDefault="00C8553D" w:rsidP="00C8553D">
      <w:pPr>
        <w:shd w:val="clear" w:color="auto" w:fill="FFFFFF"/>
        <w:spacing w:line="288" w:lineRule="auto"/>
        <w:jc w:val="both"/>
        <w:textAlignment w:val="baseline"/>
        <w:rPr>
          <w:rFonts w:ascii="Calibri" w:hAnsi="Calibri" w:cs="Arial"/>
          <w:sz w:val="24"/>
          <w:szCs w:val="24"/>
          <w:lang w:val="el-GR" w:eastAsia="el-GR"/>
        </w:rPr>
      </w:pPr>
    </w:p>
    <w:p w:rsidR="00C8553D" w:rsidRDefault="00C8553D" w:rsidP="00C8553D">
      <w:pPr>
        <w:shd w:val="clear" w:color="auto" w:fill="FFFFFF"/>
        <w:jc w:val="both"/>
        <w:textAlignment w:val="baseline"/>
        <w:rPr>
          <w:rFonts w:ascii="Calibri" w:hAnsi="Calibri" w:cs="Arial"/>
          <w:sz w:val="24"/>
          <w:szCs w:val="24"/>
          <w:lang w:val="el-GR" w:eastAsia="el-GR"/>
        </w:rPr>
      </w:pPr>
      <w:r>
        <w:rPr>
          <w:rFonts w:ascii="Calibri" w:hAnsi="Calibri" w:cs="Arial"/>
          <w:sz w:val="24"/>
          <w:szCs w:val="24"/>
          <w:lang w:val="el-GR" w:eastAsia="el-GR"/>
        </w:rPr>
        <w:t xml:space="preserve">Η παρούσα πρόσκληση  αναρτάται στο Πρόγραμμα Διαύγεια, στον </w:t>
      </w:r>
      <w:proofErr w:type="spellStart"/>
      <w:r>
        <w:rPr>
          <w:rFonts w:ascii="Calibri" w:hAnsi="Calibri" w:cs="Arial"/>
          <w:sz w:val="24"/>
          <w:szCs w:val="24"/>
          <w:lang w:val="el-GR" w:eastAsia="el-GR"/>
        </w:rPr>
        <w:t>ιστότοπο</w:t>
      </w:r>
      <w:proofErr w:type="spellEnd"/>
      <w:r>
        <w:rPr>
          <w:rFonts w:ascii="Calibri" w:hAnsi="Calibri" w:cs="Arial"/>
          <w:sz w:val="24"/>
          <w:szCs w:val="24"/>
          <w:lang w:val="el-GR" w:eastAsia="el-GR"/>
        </w:rPr>
        <w:t xml:space="preserve"> του Δήμου Σαρωνικού, στον πίνακα ανακοινώσεων του Δημοτικού καταστήματος και δημοσιεύεται περίληψη αυτής σε δύο τουλάχιστον τοπικές εφημερίδες. </w:t>
      </w:r>
    </w:p>
    <w:p w:rsidR="00C8553D" w:rsidRDefault="00C8553D" w:rsidP="00C8553D">
      <w:pPr>
        <w:shd w:val="clear" w:color="auto" w:fill="FFFFFF"/>
        <w:spacing w:line="288" w:lineRule="auto"/>
        <w:jc w:val="both"/>
        <w:textAlignment w:val="baseline"/>
        <w:rPr>
          <w:rFonts w:ascii="Calibri" w:hAnsi="Calibri" w:cs="Arial"/>
          <w:b/>
          <w:sz w:val="24"/>
          <w:szCs w:val="24"/>
          <w:lang w:val="el-GR" w:eastAsia="el-GR"/>
        </w:rPr>
      </w:pPr>
    </w:p>
    <w:p w:rsidR="00C8553D" w:rsidRDefault="00C8553D" w:rsidP="00C8553D">
      <w:pPr>
        <w:shd w:val="clear" w:color="auto" w:fill="FFFFFF"/>
        <w:jc w:val="both"/>
        <w:textAlignment w:val="baseline"/>
        <w:rPr>
          <w:rFonts w:ascii="Calibri" w:hAnsi="Calibri" w:cs="Arial"/>
          <w:b/>
          <w:sz w:val="24"/>
          <w:szCs w:val="24"/>
          <w:lang w:val="el-GR" w:eastAsia="el-GR"/>
        </w:rPr>
      </w:pPr>
      <w:r>
        <w:rPr>
          <w:rFonts w:ascii="Calibri" w:hAnsi="Calibri" w:cs="Arial"/>
          <w:b/>
          <w:sz w:val="24"/>
          <w:szCs w:val="24"/>
          <w:lang w:val="el-GR" w:eastAsia="el-GR"/>
        </w:rPr>
        <w:t xml:space="preserve">Πληροφορίες και αντίγραφο της προκήρυξης παρέχονται κατά τις εργάσιμες μέρες και ώρες 08:00-14:00 από το Τμήμα Τοπικής Οικονομικής Ανάπτυξης &amp; Τουρισμού στο Δημαρχείο, επί της οδού Ρήγα Φεραίου 10 &amp; Αθηνών. </w:t>
      </w:r>
    </w:p>
    <w:p w:rsidR="00C8553D" w:rsidRDefault="00C8553D" w:rsidP="00C8553D">
      <w:pPr>
        <w:shd w:val="clear" w:color="auto" w:fill="FFFFFF"/>
        <w:jc w:val="both"/>
        <w:textAlignment w:val="baseline"/>
        <w:rPr>
          <w:rFonts w:ascii="Calibri" w:hAnsi="Calibri" w:cs="Arial"/>
          <w:b/>
          <w:sz w:val="24"/>
          <w:szCs w:val="24"/>
          <w:lang w:val="el-GR" w:eastAsia="el-GR"/>
        </w:rPr>
      </w:pPr>
      <w:r>
        <w:rPr>
          <w:rFonts w:ascii="Calibri" w:hAnsi="Calibri" w:cs="Arial"/>
          <w:b/>
          <w:sz w:val="24"/>
          <w:szCs w:val="24"/>
          <w:u w:val="single"/>
          <w:lang w:val="el-GR" w:eastAsia="el-GR"/>
        </w:rPr>
        <w:t>Επικοινωνία</w:t>
      </w:r>
      <w:r>
        <w:rPr>
          <w:rFonts w:ascii="Calibri" w:hAnsi="Calibri" w:cs="Arial"/>
          <w:b/>
          <w:sz w:val="24"/>
          <w:szCs w:val="24"/>
          <w:lang w:val="el-GR" w:eastAsia="el-GR"/>
        </w:rPr>
        <w:t xml:space="preserve">: </w:t>
      </w:r>
      <w:proofErr w:type="spellStart"/>
      <w:r>
        <w:rPr>
          <w:rFonts w:ascii="Calibri" w:hAnsi="Calibri" w:cs="Arial"/>
          <w:b/>
          <w:sz w:val="24"/>
          <w:szCs w:val="24"/>
          <w:lang w:val="en-US" w:eastAsia="el-GR"/>
        </w:rPr>
        <w:t>eleni</w:t>
      </w:r>
      <w:proofErr w:type="spellEnd"/>
      <w:r>
        <w:rPr>
          <w:rFonts w:ascii="Calibri" w:hAnsi="Calibri" w:cs="Arial"/>
          <w:b/>
          <w:sz w:val="24"/>
          <w:szCs w:val="24"/>
          <w:lang w:val="el-GR" w:eastAsia="el-GR"/>
        </w:rPr>
        <w:t>.</w:t>
      </w:r>
      <w:proofErr w:type="spellStart"/>
      <w:r>
        <w:rPr>
          <w:rFonts w:ascii="Calibri" w:hAnsi="Calibri" w:cs="Arial"/>
          <w:b/>
          <w:sz w:val="24"/>
          <w:szCs w:val="24"/>
          <w:lang w:val="en-US" w:eastAsia="el-GR"/>
        </w:rPr>
        <w:t>andreou</w:t>
      </w:r>
      <w:proofErr w:type="spellEnd"/>
      <w:r>
        <w:rPr>
          <w:rFonts w:ascii="Calibri" w:hAnsi="Calibri" w:cs="Arial"/>
          <w:b/>
          <w:sz w:val="24"/>
          <w:szCs w:val="24"/>
          <w:lang w:val="el-GR" w:eastAsia="el-GR"/>
        </w:rPr>
        <w:t>@</w:t>
      </w:r>
      <w:proofErr w:type="spellStart"/>
      <w:r>
        <w:rPr>
          <w:rFonts w:ascii="Calibri" w:hAnsi="Calibri" w:cs="Arial"/>
          <w:b/>
          <w:sz w:val="24"/>
          <w:szCs w:val="24"/>
          <w:lang w:val="en-US" w:eastAsia="el-GR"/>
        </w:rPr>
        <w:t>kalivia</w:t>
      </w:r>
      <w:proofErr w:type="spellEnd"/>
      <w:r>
        <w:rPr>
          <w:rFonts w:ascii="Calibri" w:hAnsi="Calibri" w:cs="Arial"/>
          <w:b/>
          <w:sz w:val="24"/>
          <w:szCs w:val="24"/>
          <w:lang w:val="el-GR" w:eastAsia="el-GR"/>
        </w:rPr>
        <w:t>.</w:t>
      </w:r>
      <w:r>
        <w:rPr>
          <w:rFonts w:ascii="Calibri" w:hAnsi="Calibri" w:cs="Arial"/>
          <w:b/>
          <w:sz w:val="24"/>
          <w:szCs w:val="24"/>
          <w:lang w:val="en-US" w:eastAsia="el-GR"/>
        </w:rPr>
        <w:t>gr</w:t>
      </w:r>
      <w:r>
        <w:rPr>
          <w:rFonts w:ascii="Calibri" w:hAnsi="Calibri" w:cs="Arial"/>
          <w:b/>
          <w:sz w:val="24"/>
          <w:szCs w:val="24"/>
          <w:lang w:val="el-GR" w:eastAsia="el-GR"/>
        </w:rPr>
        <w:t xml:space="preserve">, </w:t>
      </w:r>
      <w:hyperlink r:id="rId6" w:history="1">
        <w:r>
          <w:rPr>
            <w:rStyle w:val="-"/>
            <w:rFonts w:ascii="Calibri" w:hAnsi="Calibri" w:cs="Arial"/>
            <w:b/>
            <w:color w:val="000000"/>
            <w:sz w:val="24"/>
            <w:szCs w:val="24"/>
            <w:lang w:val="en-US" w:eastAsia="el-GR"/>
          </w:rPr>
          <w:t>dkalivia</w:t>
        </w:r>
        <w:r>
          <w:rPr>
            <w:rStyle w:val="-"/>
            <w:rFonts w:ascii="Calibri" w:hAnsi="Calibri" w:cs="Arial"/>
            <w:b/>
            <w:color w:val="000000"/>
            <w:sz w:val="24"/>
            <w:szCs w:val="24"/>
            <w:lang w:val="el-GR" w:eastAsia="el-GR"/>
          </w:rPr>
          <w:t>@</w:t>
        </w:r>
        <w:r>
          <w:rPr>
            <w:rStyle w:val="-"/>
            <w:rFonts w:ascii="Calibri" w:hAnsi="Calibri" w:cs="Arial"/>
            <w:b/>
            <w:color w:val="000000"/>
            <w:sz w:val="24"/>
            <w:szCs w:val="24"/>
            <w:lang w:val="en-US" w:eastAsia="el-GR"/>
          </w:rPr>
          <w:t>otenet</w:t>
        </w:r>
        <w:r>
          <w:rPr>
            <w:rStyle w:val="-"/>
            <w:rFonts w:ascii="Calibri" w:hAnsi="Calibri" w:cs="Arial"/>
            <w:b/>
            <w:color w:val="000000"/>
            <w:sz w:val="24"/>
            <w:szCs w:val="24"/>
            <w:lang w:val="el-GR" w:eastAsia="el-GR"/>
          </w:rPr>
          <w:t>.</w:t>
        </w:r>
        <w:r>
          <w:rPr>
            <w:rStyle w:val="-"/>
            <w:rFonts w:ascii="Calibri" w:hAnsi="Calibri" w:cs="Arial"/>
            <w:b/>
            <w:color w:val="000000"/>
            <w:sz w:val="24"/>
            <w:szCs w:val="24"/>
            <w:lang w:val="en-US" w:eastAsia="el-GR"/>
          </w:rPr>
          <w:t>gr</w:t>
        </w:r>
      </w:hyperlink>
      <w:r>
        <w:rPr>
          <w:rFonts w:ascii="Calibri" w:hAnsi="Calibri" w:cs="Arial"/>
          <w:b/>
          <w:sz w:val="24"/>
          <w:szCs w:val="24"/>
          <w:lang w:val="el-GR" w:eastAsia="el-GR"/>
        </w:rPr>
        <w:t xml:space="preserve"> και στα τηλέφωνα 2299 320374/-342/-300.</w:t>
      </w:r>
    </w:p>
    <w:p w:rsidR="008850A1" w:rsidRPr="00C8553D" w:rsidRDefault="008850A1">
      <w:pPr>
        <w:rPr>
          <w:lang w:val="el-GR"/>
        </w:rPr>
      </w:pPr>
    </w:p>
    <w:sectPr w:rsidR="008850A1" w:rsidRPr="00C855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Reference Sans Serif">
    <w:panose1 w:val="020B0604030504040204"/>
    <w:charset w:val="A1"/>
    <w:family w:val="swiss"/>
    <w:pitch w:val="variable"/>
    <w:sig w:usb0="20000287" w:usb1="00000000"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7E5C"/>
    <w:multiLevelType w:val="hybridMultilevel"/>
    <w:tmpl w:val="67E88DDE"/>
    <w:lvl w:ilvl="0" w:tplc="04080001">
      <w:start w:val="1"/>
      <w:numFmt w:val="bullet"/>
      <w:lvlText w:val=""/>
      <w:lvlJc w:val="left"/>
      <w:pPr>
        <w:ind w:left="1117" w:hanging="360"/>
      </w:pPr>
      <w:rPr>
        <w:rFonts w:ascii="Symbol" w:hAnsi="Symbol" w:hint="default"/>
      </w:rPr>
    </w:lvl>
    <w:lvl w:ilvl="1" w:tplc="04080003">
      <w:start w:val="1"/>
      <w:numFmt w:val="bullet"/>
      <w:lvlText w:val="o"/>
      <w:lvlJc w:val="left"/>
      <w:pPr>
        <w:ind w:left="1837" w:hanging="360"/>
      </w:pPr>
      <w:rPr>
        <w:rFonts w:ascii="Courier New" w:hAnsi="Courier New" w:cs="Courier New" w:hint="default"/>
      </w:rPr>
    </w:lvl>
    <w:lvl w:ilvl="2" w:tplc="04080005">
      <w:start w:val="1"/>
      <w:numFmt w:val="bullet"/>
      <w:lvlText w:val=""/>
      <w:lvlJc w:val="left"/>
      <w:pPr>
        <w:ind w:left="2557" w:hanging="360"/>
      </w:pPr>
      <w:rPr>
        <w:rFonts w:ascii="Wingdings" w:hAnsi="Wingdings" w:hint="default"/>
      </w:rPr>
    </w:lvl>
    <w:lvl w:ilvl="3" w:tplc="04080001">
      <w:start w:val="1"/>
      <w:numFmt w:val="bullet"/>
      <w:lvlText w:val=""/>
      <w:lvlJc w:val="left"/>
      <w:pPr>
        <w:ind w:left="3277" w:hanging="360"/>
      </w:pPr>
      <w:rPr>
        <w:rFonts w:ascii="Symbol" w:hAnsi="Symbol" w:hint="default"/>
      </w:rPr>
    </w:lvl>
    <w:lvl w:ilvl="4" w:tplc="04080003">
      <w:start w:val="1"/>
      <w:numFmt w:val="bullet"/>
      <w:lvlText w:val="o"/>
      <w:lvlJc w:val="left"/>
      <w:pPr>
        <w:ind w:left="3997" w:hanging="360"/>
      </w:pPr>
      <w:rPr>
        <w:rFonts w:ascii="Courier New" w:hAnsi="Courier New" w:cs="Courier New" w:hint="default"/>
      </w:rPr>
    </w:lvl>
    <w:lvl w:ilvl="5" w:tplc="04080005">
      <w:start w:val="1"/>
      <w:numFmt w:val="bullet"/>
      <w:lvlText w:val=""/>
      <w:lvlJc w:val="left"/>
      <w:pPr>
        <w:ind w:left="4717" w:hanging="360"/>
      </w:pPr>
      <w:rPr>
        <w:rFonts w:ascii="Wingdings" w:hAnsi="Wingdings" w:hint="default"/>
      </w:rPr>
    </w:lvl>
    <w:lvl w:ilvl="6" w:tplc="04080001">
      <w:start w:val="1"/>
      <w:numFmt w:val="bullet"/>
      <w:lvlText w:val=""/>
      <w:lvlJc w:val="left"/>
      <w:pPr>
        <w:ind w:left="5437" w:hanging="360"/>
      </w:pPr>
      <w:rPr>
        <w:rFonts w:ascii="Symbol" w:hAnsi="Symbol" w:hint="default"/>
      </w:rPr>
    </w:lvl>
    <w:lvl w:ilvl="7" w:tplc="04080003">
      <w:start w:val="1"/>
      <w:numFmt w:val="bullet"/>
      <w:lvlText w:val="o"/>
      <w:lvlJc w:val="left"/>
      <w:pPr>
        <w:ind w:left="6157" w:hanging="360"/>
      </w:pPr>
      <w:rPr>
        <w:rFonts w:ascii="Courier New" w:hAnsi="Courier New" w:cs="Courier New" w:hint="default"/>
      </w:rPr>
    </w:lvl>
    <w:lvl w:ilvl="8" w:tplc="04080005">
      <w:start w:val="1"/>
      <w:numFmt w:val="bullet"/>
      <w:lvlText w:val=""/>
      <w:lvlJc w:val="left"/>
      <w:pPr>
        <w:ind w:left="6877" w:hanging="360"/>
      </w:pPr>
      <w:rPr>
        <w:rFonts w:ascii="Wingdings" w:hAnsi="Wingdings" w:hint="default"/>
      </w:rPr>
    </w:lvl>
  </w:abstractNum>
  <w:abstractNum w:abstractNumId="1" w15:restartNumberingAfterBreak="0">
    <w:nsid w:val="0FAB4F8F"/>
    <w:multiLevelType w:val="hybridMultilevel"/>
    <w:tmpl w:val="D8F26CC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284C1DB3"/>
    <w:multiLevelType w:val="hybridMultilevel"/>
    <w:tmpl w:val="17325D74"/>
    <w:lvl w:ilvl="0" w:tplc="0E3EDB44">
      <w:start w:val="1"/>
      <w:numFmt w:val="lowerRoman"/>
      <w:lvlText w:val="%1."/>
      <w:lvlJc w:val="left"/>
      <w:pPr>
        <w:ind w:left="1117" w:hanging="360"/>
      </w:pPr>
    </w:lvl>
    <w:lvl w:ilvl="1" w:tplc="04080019">
      <w:start w:val="1"/>
      <w:numFmt w:val="lowerLetter"/>
      <w:lvlText w:val="%2."/>
      <w:lvlJc w:val="left"/>
      <w:pPr>
        <w:ind w:left="1837" w:hanging="360"/>
      </w:pPr>
    </w:lvl>
    <w:lvl w:ilvl="2" w:tplc="0408001B">
      <w:start w:val="1"/>
      <w:numFmt w:val="lowerRoman"/>
      <w:lvlText w:val="%3."/>
      <w:lvlJc w:val="right"/>
      <w:pPr>
        <w:ind w:left="2557" w:hanging="180"/>
      </w:pPr>
    </w:lvl>
    <w:lvl w:ilvl="3" w:tplc="0408000F">
      <w:start w:val="1"/>
      <w:numFmt w:val="decimal"/>
      <w:lvlText w:val="%4."/>
      <w:lvlJc w:val="left"/>
      <w:pPr>
        <w:ind w:left="3277" w:hanging="360"/>
      </w:pPr>
    </w:lvl>
    <w:lvl w:ilvl="4" w:tplc="04080019">
      <w:start w:val="1"/>
      <w:numFmt w:val="lowerLetter"/>
      <w:lvlText w:val="%5."/>
      <w:lvlJc w:val="left"/>
      <w:pPr>
        <w:ind w:left="3997" w:hanging="360"/>
      </w:pPr>
    </w:lvl>
    <w:lvl w:ilvl="5" w:tplc="0408001B">
      <w:start w:val="1"/>
      <w:numFmt w:val="lowerRoman"/>
      <w:lvlText w:val="%6."/>
      <w:lvlJc w:val="right"/>
      <w:pPr>
        <w:ind w:left="4717" w:hanging="180"/>
      </w:pPr>
    </w:lvl>
    <w:lvl w:ilvl="6" w:tplc="0408000F">
      <w:start w:val="1"/>
      <w:numFmt w:val="decimal"/>
      <w:lvlText w:val="%7."/>
      <w:lvlJc w:val="left"/>
      <w:pPr>
        <w:ind w:left="5437" w:hanging="360"/>
      </w:pPr>
    </w:lvl>
    <w:lvl w:ilvl="7" w:tplc="04080019">
      <w:start w:val="1"/>
      <w:numFmt w:val="lowerLetter"/>
      <w:lvlText w:val="%8."/>
      <w:lvlJc w:val="left"/>
      <w:pPr>
        <w:ind w:left="6157" w:hanging="360"/>
      </w:pPr>
    </w:lvl>
    <w:lvl w:ilvl="8" w:tplc="0408001B">
      <w:start w:val="1"/>
      <w:numFmt w:val="lowerRoman"/>
      <w:lvlText w:val="%9."/>
      <w:lvlJc w:val="right"/>
      <w:pPr>
        <w:ind w:left="6877" w:hanging="180"/>
      </w:pPr>
    </w:lvl>
  </w:abstractNum>
  <w:abstractNum w:abstractNumId="3" w15:restartNumberingAfterBreak="0">
    <w:nsid w:val="31AA78E9"/>
    <w:multiLevelType w:val="hybridMultilevel"/>
    <w:tmpl w:val="32CC3E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C297AA5"/>
    <w:multiLevelType w:val="hybridMultilevel"/>
    <w:tmpl w:val="DED63B1A"/>
    <w:lvl w:ilvl="0" w:tplc="297E3A6A">
      <w:start w:val="1"/>
      <w:numFmt w:val="lowerRoman"/>
      <w:lvlText w:val="%1."/>
      <w:lvlJc w:val="left"/>
      <w:pPr>
        <w:ind w:left="1117" w:hanging="360"/>
      </w:pPr>
    </w:lvl>
    <w:lvl w:ilvl="1" w:tplc="04080019">
      <w:start w:val="1"/>
      <w:numFmt w:val="lowerLetter"/>
      <w:lvlText w:val="%2."/>
      <w:lvlJc w:val="left"/>
      <w:pPr>
        <w:ind w:left="1837" w:hanging="360"/>
      </w:pPr>
    </w:lvl>
    <w:lvl w:ilvl="2" w:tplc="0408001B">
      <w:start w:val="1"/>
      <w:numFmt w:val="lowerRoman"/>
      <w:lvlText w:val="%3."/>
      <w:lvlJc w:val="right"/>
      <w:pPr>
        <w:ind w:left="2557" w:hanging="180"/>
      </w:pPr>
    </w:lvl>
    <w:lvl w:ilvl="3" w:tplc="0408000F">
      <w:start w:val="1"/>
      <w:numFmt w:val="decimal"/>
      <w:lvlText w:val="%4."/>
      <w:lvlJc w:val="left"/>
      <w:pPr>
        <w:ind w:left="3277" w:hanging="360"/>
      </w:pPr>
    </w:lvl>
    <w:lvl w:ilvl="4" w:tplc="04080019">
      <w:start w:val="1"/>
      <w:numFmt w:val="lowerLetter"/>
      <w:lvlText w:val="%5."/>
      <w:lvlJc w:val="left"/>
      <w:pPr>
        <w:ind w:left="3997" w:hanging="360"/>
      </w:pPr>
    </w:lvl>
    <w:lvl w:ilvl="5" w:tplc="0408001B">
      <w:start w:val="1"/>
      <w:numFmt w:val="lowerRoman"/>
      <w:lvlText w:val="%6."/>
      <w:lvlJc w:val="right"/>
      <w:pPr>
        <w:ind w:left="4717" w:hanging="180"/>
      </w:pPr>
    </w:lvl>
    <w:lvl w:ilvl="6" w:tplc="0408000F">
      <w:start w:val="1"/>
      <w:numFmt w:val="decimal"/>
      <w:lvlText w:val="%7."/>
      <w:lvlJc w:val="left"/>
      <w:pPr>
        <w:ind w:left="5437" w:hanging="360"/>
      </w:pPr>
    </w:lvl>
    <w:lvl w:ilvl="7" w:tplc="04080019">
      <w:start w:val="1"/>
      <w:numFmt w:val="lowerLetter"/>
      <w:lvlText w:val="%8."/>
      <w:lvlJc w:val="left"/>
      <w:pPr>
        <w:ind w:left="6157" w:hanging="360"/>
      </w:pPr>
    </w:lvl>
    <w:lvl w:ilvl="8" w:tplc="0408001B">
      <w:start w:val="1"/>
      <w:numFmt w:val="lowerRoman"/>
      <w:lvlText w:val="%9."/>
      <w:lvlJc w:val="right"/>
      <w:pPr>
        <w:ind w:left="6877" w:hanging="180"/>
      </w:pPr>
    </w:lvl>
  </w:abstractNum>
  <w:abstractNum w:abstractNumId="5" w15:restartNumberingAfterBreak="0">
    <w:nsid w:val="59D450F2"/>
    <w:multiLevelType w:val="hybridMultilevel"/>
    <w:tmpl w:val="3D76270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6E325430"/>
    <w:multiLevelType w:val="hybridMultilevel"/>
    <w:tmpl w:val="FE268D46"/>
    <w:lvl w:ilvl="0" w:tplc="22EAC37A">
      <w:start w:val="1"/>
      <w:numFmt w:val="lowerRoman"/>
      <w:lvlText w:val="%1."/>
      <w:lvlJc w:val="left"/>
      <w:pPr>
        <w:ind w:left="1117" w:hanging="360"/>
      </w:pPr>
    </w:lvl>
    <w:lvl w:ilvl="1" w:tplc="04080019">
      <w:start w:val="1"/>
      <w:numFmt w:val="lowerLetter"/>
      <w:lvlText w:val="%2."/>
      <w:lvlJc w:val="left"/>
      <w:pPr>
        <w:ind w:left="1837" w:hanging="360"/>
      </w:pPr>
    </w:lvl>
    <w:lvl w:ilvl="2" w:tplc="0408001B">
      <w:start w:val="1"/>
      <w:numFmt w:val="lowerRoman"/>
      <w:lvlText w:val="%3."/>
      <w:lvlJc w:val="right"/>
      <w:pPr>
        <w:ind w:left="2557" w:hanging="180"/>
      </w:pPr>
    </w:lvl>
    <w:lvl w:ilvl="3" w:tplc="0408000F">
      <w:start w:val="1"/>
      <w:numFmt w:val="decimal"/>
      <w:lvlText w:val="%4."/>
      <w:lvlJc w:val="left"/>
      <w:pPr>
        <w:ind w:left="3277" w:hanging="360"/>
      </w:pPr>
    </w:lvl>
    <w:lvl w:ilvl="4" w:tplc="04080019">
      <w:start w:val="1"/>
      <w:numFmt w:val="lowerLetter"/>
      <w:lvlText w:val="%5."/>
      <w:lvlJc w:val="left"/>
      <w:pPr>
        <w:ind w:left="3997" w:hanging="360"/>
      </w:pPr>
    </w:lvl>
    <w:lvl w:ilvl="5" w:tplc="0408001B">
      <w:start w:val="1"/>
      <w:numFmt w:val="lowerRoman"/>
      <w:lvlText w:val="%6."/>
      <w:lvlJc w:val="right"/>
      <w:pPr>
        <w:ind w:left="4717" w:hanging="180"/>
      </w:pPr>
    </w:lvl>
    <w:lvl w:ilvl="6" w:tplc="0408000F">
      <w:start w:val="1"/>
      <w:numFmt w:val="decimal"/>
      <w:lvlText w:val="%7."/>
      <w:lvlJc w:val="left"/>
      <w:pPr>
        <w:ind w:left="5437" w:hanging="360"/>
      </w:pPr>
    </w:lvl>
    <w:lvl w:ilvl="7" w:tplc="04080019">
      <w:start w:val="1"/>
      <w:numFmt w:val="lowerLetter"/>
      <w:lvlText w:val="%8."/>
      <w:lvlJc w:val="left"/>
      <w:pPr>
        <w:ind w:left="6157" w:hanging="360"/>
      </w:pPr>
    </w:lvl>
    <w:lvl w:ilvl="8" w:tplc="0408001B">
      <w:start w:val="1"/>
      <w:numFmt w:val="lowerRoman"/>
      <w:lvlText w:val="%9."/>
      <w:lvlJc w:val="right"/>
      <w:pPr>
        <w:ind w:left="6877" w:hanging="180"/>
      </w:pPr>
    </w:lvl>
  </w:abstractNum>
  <w:abstractNum w:abstractNumId="7" w15:restartNumberingAfterBreak="0">
    <w:nsid w:val="775539C7"/>
    <w:multiLevelType w:val="hybridMultilevel"/>
    <w:tmpl w:val="D6D43762"/>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53D"/>
    <w:rsid w:val="008850A1"/>
    <w:rsid w:val="00C855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3142"/>
  <w15:chartTrackingRefBased/>
  <w15:docId w15:val="{0028EDC1-DFC8-42A0-A562-F80783E8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53D"/>
    <w:pPr>
      <w:spacing w:after="0" w:line="240" w:lineRule="auto"/>
    </w:pPr>
    <w:rPr>
      <w:rFonts w:ascii="Arial" w:eastAsia="Times New Roman" w:hAnsi="Arial" w:cs="Times New Roman"/>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C8553D"/>
    <w:rPr>
      <w:color w:val="0000FF"/>
      <w:u w:val="single"/>
    </w:rPr>
  </w:style>
  <w:style w:type="paragraph" w:styleId="Web">
    <w:name w:val="Normal (Web)"/>
    <w:basedOn w:val="a"/>
    <w:uiPriority w:val="99"/>
    <w:semiHidden/>
    <w:unhideWhenUsed/>
    <w:rsid w:val="00C8553D"/>
    <w:pPr>
      <w:spacing w:before="100" w:beforeAutospacing="1" w:after="100" w:afterAutospacing="1"/>
    </w:pPr>
    <w:rPr>
      <w:rFonts w:ascii="Times New Roman" w:hAnsi="Times New Roman"/>
      <w:sz w:val="24"/>
      <w:szCs w:val="24"/>
      <w:lang w:val="el-GR" w:eastAsia="el-GR"/>
    </w:rPr>
  </w:style>
  <w:style w:type="paragraph" w:styleId="a3">
    <w:name w:val="List Paragraph"/>
    <w:basedOn w:val="a"/>
    <w:uiPriority w:val="1"/>
    <w:qFormat/>
    <w:rsid w:val="00C8553D"/>
    <w:pPr>
      <w:ind w:left="720"/>
      <w:contextualSpacing/>
    </w:pPr>
    <w:rPr>
      <w:rFonts w:ascii="Times New Roman" w:hAnsi="Times New Roman"/>
      <w:sz w:val="24"/>
      <w:szCs w:val="24"/>
      <w:lang w:val="el-GR" w:eastAsia="el-GR"/>
    </w:rPr>
  </w:style>
  <w:style w:type="character" w:styleId="a4">
    <w:name w:val="Strong"/>
    <w:basedOn w:val="a0"/>
    <w:uiPriority w:val="22"/>
    <w:qFormat/>
    <w:rsid w:val="00C85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kalivia@otene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7F7BB-E8BD-4363-81BB-759A6BD9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1798</Words>
  <Characters>9712</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2026-04-23T12:47:00Z</dcterms:created>
  <dcterms:modified xsi:type="dcterms:W3CDTF">2026-04-23T12:49:00Z</dcterms:modified>
</cp:coreProperties>
</file>