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Hlk127447735"/>
    <w:p w14:paraId="47311B1E" w14:textId="5C58FCDC" w:rsidR="00A5663B" w:rsidRPr="00A5663B" w:rsidRDefault="000877C3"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07T00:00:00Z">
                    <w:dateFormat w:val="dd.MM.yyyy"/>
                    <w:lid w:val="el-GR"/>
                    <w:storeMappedDataAs w:val="dateTime"/>
                    <w:calendar w:val="gregorian"/>
                  </w:date>
                </w:sdtPr>
                <w:sdtEndPr/>
                <w:sdtContent>
                  <w:r w:rsidR="00F23E08">
                    <w:t>07.07.2026</w:t>
                  </w:r>
                </w:sdtContent>
              </w:sdt>
            </w:sdtContent>
          </w:sdt>
        </w:sdtContent>
      </w:sdt>
    </w:p>
    <w:p w14:paraId="41EA2CD5" w14:textId="12A78EF9" w:rsidR="00A5663B" w:rsidRPr="00A5663B" w:rsidRDefault="000877C3"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A0F5F">
            <w:t>849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877C3"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4E56B524" w:rsidR="00177B45" w:rsidRPr="00614D55" w:rsidRDefault="000877C3"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Content>
              <w:r w:rsidR="00E66570" w:rsidRPr="00E66570">
                <w:rPr>
                  <w:rStyle w:val="TitleChar"/>
                  <w:b/>
                  <w:u w:val="none"/>
                </w:rPr>
                <w:t>Νέα ευρωπαϊκή νομοθεσία - Έκθετοι οι επιβάτες με αναπηρία στα αεροπορικά ταξίδια</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20E3FB3C" w14:textId="4606F4C1" w:rsidR="00F23E08" w:rsidRPr="00F23E08" w:rsidRDefault="00F23E08" w:rsidP="00F23E08">
          <w:r>
            <w:t>Η συμφωνία μεταξύ των θεσμικών οργάνων της ΕΕ σχετικά με την εφαρμογή των δικαιωμάτων των επιβατών στην ΕΕ αφήνει τα άτ</w:t>
          </w:r>
          <w:r>
            <w:t xml:space="preserve">ομα με αναπηρία χωρίς προστασία, </w:t>
          </w:r>
          <w:hyperlink r:id="rId10" w:history="1">
            <w:r w:rsidRPr="00F23E08">
              <w:rPr>
                <w:rStyle w:val="Hyperlink"/>
              </w:rPr>
              <w:t xml:space="preserve">επισημαίνει με ανακοίνωσή του το </w:t>
            </w:r>
            <w:r w:rsidRPr="00F23E08">
              <w:rPr>
                <w:rStyle w:val="Hyperlink"/>
                <w:lang w:val="en-US"/>
              </w:rPr>
              <w:t>EDF</w:t>
            </w:r>
            <w:r w:rsidRPr="00F23E08">
              <w:rPr>
                <w:rStyle w:val="Hyperlink"/>
              </w:rPr>
              <w:t xml:space="preserve"> (</w:t>
            </w:r>
            <w:r w:rsidRPr="00F23E08">
              <w:rPr>
                <w:rStyle w:val="Hyperlink"/>
                <w:lang w:val="en-US"/>
              </w:rPr>
              <w:t>European</w:t>
            </w:r>
            <w:r w:rsidRPr="00F23E08">
              <w:rPr>
                <w:rStyle w:val="Hyperlink"/>
              </w:rPr>
              <w:t xml:space="preserve"> </w:t>
            </w:r>
            <w:r w:rsidRPr="00F23E08">
              <w:rPr>
                <w:rStyle w:val="Hyperlink"/>
                <w:lang w:val="en-US"/>
              </w:rPr>
              <w:t>Disability</w:t>
            </w:r>
            <w:r w:rsidRPr="00F23E08">
              <w:rPr>
                <w:rStyle w:val="Hyperlink"/>
              </w:rPr>
              <w:t xml:space="preserve"> </w:t>
            </w:r>
            <w:r w:rsidRPr="00F23E08">
              <w:rPr>
                <w:rStyle w:val="Hyperlink"/>
                <w:lang w:val="en-US"/>
              </w:rPr>
              <w:t>Forum</w:t>
            </w:r>
            <w:r w:rsidRPr="00F23E08">
              <w:rPr>
                <w:rStyle w:val="Hyperlink"/>
              </w:rPr>
              <w:t>)</w:t>
            </w:r>
          </w:hyperlink>
          <w:r w:rsidRPr="00F23E08">
            <w:t xml:space="preserve">, </w:t>
          </w:r>
          <w:r>
            <w:t>η ευρωπαϊκή συνομοσπονδία οργανώσεων ατόμων με αναπηρία.</w:t>
          </w:r>
        </w:p>
        <w:p w14:paraId="1695A0AD" w14:textId="33037BFB" w:rsidR="00F23E08" w:rsidRDefault="00F23E08" w:rsidP="00F23E08">
          <w:r>
            <w:t xml:space="preserve">Τα θεσμικά όργανα της ΕΕ κατέληξαν σε προσωρινή συμφωνία στις 25 Ιουνίου σχετικά με μια σειρά αλλαγών στα δικαιώματα των επιβατών, με έμφαση στην εφαρμογή, τις </w:t>
          </w:r>
          <w:proofErr w:type="spellStart"/>
          <w:r>
            <w:t>πολυτροπικές</w:t>
          </w:r>
          <w:proofErr w:type="spellEnd"/>
          <w:r>
            <w:t xml:space="preserve"> μεταφορές και στοχευμένες αλλαγές στα δικαιώματα των επιβατών αεροπορικών μεταφορών (</w:t>
          </w:r>
          <w:hyperlink r:id="rId11" w:history="1">
            <w:r w:rsidRPr="00F23E08">
              <w:rPr>
                <w:rStyle w:val="Hyperlink"/>
              </w:rPr>
              <w:t>επιπλέον εκείνων που είχαν συμφωνηθεί στις 15 Ιουνίου</w:t>
            </w:r>
          </w:hyperlink>
          <w:r>
            <w:t>).</w:t>
          </w:r>
        </w:p>
        <w:p w14:paraId="48EBC5C3" w14:textId="77777777" w:rsidR="00F23E08" w:rsidRDefault="00F23E08" w:rsidP="00F23E08">
          <w:r>
            <w:t>Ωστόσο, σε αντίθεση με την προηγούμενη συμφωνία για τα δικαιώματα των επιβατών αεροπορικών μεταφορών, ο νέος αυτός νόμος παραλείπει κρίσιμες διατάξεις που θα εξασφάλιζαν τη διαφάνεια των πληροφοριών σχετικά με τη βοήθεια που παρέχεται σε άτομα με αναπηρία.</w:t>
          </w:r>
        </w:p>
        <w:p w14:paraId="02CFD13A" w14:textId="5DD36855" w:rsidR="00F23E08" w:rsidRDefault="007F2289" w:rsidP="00F23E08">
          <w:r>
            <w:t>Αυτό σημαίνει ότι οι αεροπορικές</w:t>
          </w:r>
          <w:r w:rsidR="00F23E08">
            <w:t xml:space="preserve"> εταιρείες δεν θα υποχρεούνται να γνωστοποιούν περιπτώσεις διακρίσεων που αφορούν:</w:t>
          </w:r>
        </w:p>
        <w:p w14:paraId="2E90AC8C" w14:textId="77777777" w:rsidR="00F23E08" w:rsidRDefault="00F23E08" w:rsidP="00F23E08">
          <w:pPr>
            <w:pStyle w:val="ListParagraph"/>
            <w:numPr>
              <w:ilvl w:val="0"/>
              <w:numId w:val="50"/>
            </w:numPr>
          </w:pPr>
          <w:r>
            <w:t>στην άρνηση επιβίβασης σε άτομα με αναπηρία</w:t>
          </w:r>
        </w:p>
        <w:p w14:paraId="7F3838DE" w14:textId="77777777" w:rsidR="00F23E08" w:rsidRDefault="00F23E08" w:rsidP="00F23E08">
          <w:pPr>
            <w:pStyle w:val="ListParagraph"/>
            <w:numPr>
              <w:ilvl w:val="0"/>
              <w:numId w:val="50"/>
            </w:numPr>
          </w:pPr>
          <w:r>
            <w:t>στην άρνηση μεταφοράς σκύλων-οδηγών και εξοπλισμού κινητικότητας</w:t>
          </w:r>
        </w:p>
        <w:p w14:paraId="2AEA9DD4" w14:textId="77777777" w:rsidR="00F23E08" w:rsidRDefault="00F23E08" w:rsidP="00F23E08">
          <w:pPr>
            <w:pStyle w:val="ListParagraph"/>
            <w:numPr>
              <w:ilvl w:val="0"/>
              <w:numId w:val="50"/>
            </w:numPr>
          </w:pPr>
          <w:r>
            <w:t>στην κακή διαχείριση του εξοπλισμού κινητικότητας</w:t>
          </w:r>
        </w:p>
        <w:p w14:paraId="05B58731" w14:textId="77777777" w:rsidR="00F23E08" w:rsidRDefault="00F23E08" w:rsidP="00F23E08">
          <w:pPr>
            <w:pStyle w:val="ListParagraph"/>
            <w:numPr>
              <w:ilvl w:val="0"/>
              <w:numId w:val="50"/>
            </w:numPr>
          </w:pPr>
          <w:r>
            <w:t>στην επιβολή συνοδού σε άτομα με αναπηρία</w:t>
          </w:r>
        </w:p>
        <w:p w14:paraId="2010069E" w14:textId="11ADC3DC" w:rsidR="00F23E08" w:rsidRDefault="00F23E08" w:rsidP="00F23E08">
          <w:pPr>
            <w:pStyle w:val="ListParagraph"/>
            <w:numPr>
              <w:ilvl w:val="0"/>
              <w:numId w:val="50"/>
            </w:numPr>
          </w:pPr>
          <w:r>
            <w:t xml:space="preserve">στα παράπονα που σχετίζονται με </w:t>
          </w:r>
          <w:r>
            <w:t xml:space="preserve">ζητήματα των ατόμων με </w:t>
          </w:r>
          <w:r>
            <w:t>αναπηρία</w:t>
          </w:r>
        </w:p>
        <w:p w14:paraId="02B4240E" w14:textId="56D0D8A9" w:rsidR="00F23E08" w:rsidRDefault="00F23E08" w:rsidP="00F23E08">
          <w:r>
            <w:t>Η απόφαση αυτή σημαίνει ότι οι Α</w:t>
          </w:r>
          <w:r>
            <w:t xml:space="preserve">ρχές δεν θα διαθέτουν συστηματικά στοιχεία σχετικά με τις υπηρεσίες που παρέχουν οι μεταφορικές εταιρείες. Οι πληροφορίες αυτές θα </w:t>
          </w:r>
          <w:r>
            <w:t>βοηθούσαν</w:t>
          </w:r>
          <w:r>
            <w:t xml:space="preserve"> να διασφαλίσουν καλύτερα τα δικαιώματα των επιβατών, καθώς ο αριθμός των καταγγελιών επιβατών προς τις αρχές αυτές είναι γενικά χαμηλός, όπως δείχνει </w:t>
          </w:r>
          <w:hyperlink r:id="rId12" w:history="1">
            <w:r w:rsidRPr="00F23E08">
              <w:rPr>
                <w:rStyle w:val="Hyperlink"/>
              </w:rPr>
              <w:t>έρευνα του EDF</w:t>
            </w:r>
          </w:hyperlink>
          <w:r>
            <w:t>.</w:t>
          </w:r>
        </w:p>
        <w:p w14:paraId="1A595D31" w14:textId="77777777" w:rsidR="00F23E08" w:rsidRDefault="00F23E08" w:rsidP="00F23E08">
          <w:r>
            <w:t xml:space="preserve">Παρατηρείται </w:t>
          </w:r>
          <w:r>
            <w:t xml:space="preserve">μια μικρή βελτίωση: οι αεροπορικές εταιρείες που απαιτούν από τα άτομα με αναπηρία να ταξιδεύουν συνοδευόμενα για λόγους ασφαλείας θα πρέπει να παρέχουν δωρεάν εισιτήριο στον συνοδό. Αυτή η διευκρίνιση, η οποία </w:t>
          </w:r>
          <w:r>
            <w:t>αποτελεί ένα από τα αιτήματα του ευρωπαϊκού αναπηρικού κινήματος</w:t>
          </w:r>
          <w:r>
            <w:t>, θα ευθυγραμμίσει τα δικαιώματα των επιβατών στις αεροπορικές μεταφορές με αυτά των άλλων τρόπων μεταφοράς. Ωστόσο, οι επιβάτες που ταξιδεύουν ήδη με συνοδό (όπως ένας προσωπικός βοηθός που τους παρέχει βοήθεια για τις ανάγκες τους) θα εξακολουθήσουν να πρέπει να πληρώνουν ένα επιπλέον εισιτήριο.</w:t>
          </w:r>
        </w:p>
        <w:p w14:paraId="4D8B3025" w14:textId="35A36A91" w:rsidR="00443C5F" w:rsidRPr="00F23E08" w:rsidRDefault="00F23E08" w:rsidP="00F23E08">
          <w:hyperlink r:id="rId13" w:history="1">
            <w:r w:rsidRPr="00F23E08">
              <w:rPr>
                <w:rStyle w:val="Hyperlink"/>
              </w:rPr>
              <w:t>Επιπρόσθετες πληροφορίες και προσωπικές ιστορίες</w:t>
            </w:r>
          </w:hyperlink>
          <w:r>
            <w:t>.</w:t>
          </w:r>
        </w:p>
      </w:sdtContent>
    </w:sdt>
    <w:bookmarkEnd w:id="1"/>
    <w:p w14:paraId="1818716D" w14:textId="77777777" w:rsidR="00F95A39" w:rsidRPr="00F23E08" w:rsidRDefault="00F95A39" w:rsidP="00351671"/>
    <w:p w14:paraId="7CC41851" w14:textId="77777777" w:rsidR="0076008A" w:rsidRPr="00F23E08" w:rsidRDefault="0076008A" w:rsidP="00351671">
      <w:pPr>
        <w:sectPr w:rsidR="0076008A" w:rsidRPr="00F23E08"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End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Hyperlink"/>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877C3"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15B30" w14:textId="77777777" w:rsidR="000877C3" w:rsidRDefault="000877C3" w:rsidP="00A5663B">
      <w:pPr>
        <w:spacing w:after="0" w:line="240" w:lineRule="auto"/>
      </w:pPr>
      <w:r>
        <w:separator/>
      </w:r>
    </w:p>
    <w:p w14:paraId="64A430C1" w14:textId="77777777" w:rsidR="000877C3" w:rsidRDefault="000877C3"/>
  </w:endnote>
  <w:endnote w:type="continuationSeparator" w:id="0">
    <w:p w14:paraId="3A9390B1" w14:textId="77777777" w:rsidR="000877C3" w:rsidRDefault="000877C3" w:rsidP="00A5663B">
      <w:pPr>
        <w:spacing w:after="0" w:line="240" w:lineRule="auto"/>
      </w:pPr>
      <w:r>
        <w:continuationSeparator/>
      </w:r>
    </w:p>
    <w:p w14:paraId="4A229DB5" w14:textId="77777777" w:rsidR="000877C3" w:rsidRDefault="0008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E66570">
              <w:rPr>
                <w:noProof/>
              </w:rPr>
              <w:t>2</w:t>
            </w:r>
            <w:r>
              <w:fldChar w:fldCharType="end"/>
            </w:r>
          </w:p>
          <w:p w14:paraId="1E01C7B2" w14:textId="77777777" w:rsidR="0076008A" w:rsidRDefault="000877C3"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A7028" w14:textId="77777777" w:rsidR="000877C3" w:rsidRDefault="000877C3" w:rsidP="00A5663B">
      <w:pPr>
        <w:spacing w:after="0" w:line="240" w:lineRule="auto"/>
      </w:pPr>
      <w:bookmarkStart w:id="0" w:name="_Hlk484772647"/>
      <w:bookmarkEnd w:id="0"/>
      <w:r>
        <w:separator/>
      </w:r>
    </w:p>
    <w:p w14:paraId="0ACD9B68" w14:textId="77777777" w:rsidR="000877C3" w:rsidRDefault="000877C3"/>
  </w:footnote>
  <w:footnote w:type="continuationSeparator" w:id="0">
    <w:p w14:paraId="12A0D2B2" w14:textId="77777777" w:rsidR="000877C3" w:rsidRDefault="000877C3" w:rsidP="00A5663B">
      <w:pPr>
        <w:spacing w:after="0" w:line="240" w:lineRule="auto"/>
      </w:pPr>
      <w:r>
        <w:continuationSeparator/>
      </w:r>
    </w:p>
    <w:p w14:paraId="3EBFB0F5" w14:textId="77777777" w:rsidR="000877C3" w:rsidRDefault="000877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46710F9"/>
    <w:multiLevelType w:val="hybridMultilevel"/>
    <w:tmpl w:val="AE4039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F77FE0"/>
    <w:multiLevelType w:val="hybridMultilevel"/>
    <w:tmpl w:val="32AC6D4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EE31FBD"/>
    <w:multiLevelType w:val="hybridMultilevel"/>
    <w:tmpl w:val="9D0691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236235"/>
    <w:multiLevelType w:val="hybridMultilevel"/>
    <w:tmpl w:val="AE0C8D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F277FB"/>
    <w:multiLevelType w:val="hybridMultilevel"/>
    <w:tmpl w:val="39B41A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8DB2F17"/>
    <w:multiLevelType w:val="hybridMultilevel"/>
    <w:tmpl w:val="48B848AC"/>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73011D9"/>
    <w:multiLevelType w:val="hybridMultilevel"/>
    <w:tmpl w:val="CD6063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41"/>
  </w:num>
  <w:num w:numId="2">
    <w:abstractNumId w:val="41"/>
  </w:num>
  <w:num w:numId="3">
    <w:abstractNumId w:val="41"/>
  </w:num>
  <w:num w:numId="4">
    <w:abstractNumId w:val="41"/>
  </w:num>
  <w:num w:numId="5">
    <w:abstractNumId w:val="41"/>
  </w:num>
  <w:num w:numId="6">
    <w:abstractNumId w:val="41"/>
  </w:num>
  <w:num w:numId="7">
    <w:abstractNumId w:val="41"/>
  </w:num>
  <w:num w:numId="8">
    <w:abstractNumId w:val="41"/>
  </w:num>
  <w:num w:numId="9">
    <w:abstractNumId w:val="41"/>
  </w:num>
  <w:num w:numId="10">
    <w:abstractNumId w:val="38"/>
  </w:num>
  <w:num w:numId="11">
    <w:abstractNumId w:val="37"/>
  </w:num>
  <w:num w:numId="12">
    <w:abstractNumId w:val="15"/>
  </w:num>
  <w:num w:numId="13">
    <w:abstractNumId w:val="8"/>
  </w:num>
  <w:num w:numId="14">
    <w:abstractNumId w:val="1"/>
  </w:num>
  <w:num w:numId="15">
    <w:abstractNumId w:val="9"/>
  </w:num>
  <w:num w:numId="16">
    <w:abstractNumId w:val="30"/>
  </w:num>
  <w:num w:numId="17">
    <w:abstractNumId w:val="13"/>
  </w:num>
  <w:num w:numId="18">
    <w:abstractNumId w:val="5"/>
  </w:num>
  <w:num w:numId="19">
    <w:abstractNumId w:val="16"/>
  </w:num>
  <w:num w:numId="20">
    <w:abstractNumId w:val="35"/>
  </w:num>
  <w:num w:numId="21">
    <w:abstractNumId w:val="19"/>
  </w:num>
  <w:num w:numId="22">
    <w:abstractNumId w:val="31"/>
  </w:num>
  <w:num w:numId="23">
    <w:abstractNumId w:val="12"/>
  </w:num>
  <w:num w:numId="24">
    <w:abstractNumId w:val="20"/>
  </w:num>
  <w:num w:numId="25">
    <w:abstractNumId w:val="32"/>
  </w:num>
  <w:num w:numId="26">
    <w:abstractNumId w:val="2"/>
  </w:num>
  <w:num w:numId="27">
    <w:abstractNumId w:val="33"/>
  </w:num>
  <w:num w:numId="28">
    <w:abstractNumId w:val="0"/>
  </w:num>
  <w:num w:numId="29">
    <w:abstractNumId w:val="34"/>
  </w:num>
  <w:num w:numId="30">
    <w:abstractNumId w:val="39"/>
  </w:num>
  <w:num w:numId="31">
    <w:abstractNumId w:val="14"/>
  </w:num>
  <w:num w:numId="32">
    <w:abstractNumId w:val="26"/>
  </w:num>
  <w:num w:numId="33">
    <w:abstractNumId w:val="6"/>
  </w:num>
  <w:num w:numId="34">
    <w:abstractNumId w:val="40"/>
  </w:num>
  <w:num w:numId="35">
    <w:abstractNumId w:val="28"/>
  </w:num>
  <w:num w:numId="36">
    <w:abstractNumId w:val="18"/>
  </w:num>
  <w:num w:numId="37">
    <w:abstractNumId w:val="36"/>
  </w:num>
  <w:num w:numId="38">
    <w:abstractNumId w:val="17"/>
  </w:num>
  <w:num w:numId="39">
    <w:abstractNumId w:val="7"/>
  </w:num>
  <w:num w:numId="40">
    <w:abstractNumId w:val="25"/>
  </w:num>
  <w:num w:numId="41">
    <w:abstractNumId w:val="29"/>
  </w:num>
  <w:num w:numId="42">
    <w:abstractNumId w:val="24"/>
  </w:num>
  <w:num w:numId="43">
    <w:abstractNumId w:val="21"/>
  </w:num>
  <w:num w:numId="44">
    <w:abstractNumId w:val="27"/>
  </w:num>
  <w:num w:numId="45">
    <w:abstractNumId w:val="3"/>
  </w:num>
  <w:num w:numId="46">
    <w:abstractNumId w:val="23"/>
  </w:num>
  <w:num w:numId="47">
    <w:abstractNumId w:val="22"/>
  </w:num>
  <w:num w:numId="48">
    <w:abstractNumId w:val="4"/>
  </w:num>
  <w:num w:numId="49">
    <w:abstractNumId w:val="1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7C3"/>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5FD"/>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5F"/>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0479"/>
    <w:rsid w:val="003523A3"/>
    <w:rsid w:val="00354D56"/>
    <w:rsid w:val="003550C9"/>
    <w:rsid w:val="00361404"/>
    <w:rsid w:val="003619FC"/>
    <w:rsid w:val="00371AFA"/>
    <w:rsid w:val="003734D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2BAF"/>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E2361"/>
    <w:rsid w:val="005F5A54"/>
    <w:rsid w:val="005F6939"/>
    <w:rsid w:val="00610A7E"/>
    <w:rsid w:val="00612214"/>
    <w:rsid w:val="00614D55"/>
    <w:rsid w:val="006159F7"/>
    <w:rsid w:val="00617AC0"/>
    <w:rsid w:val="00617BF3"/>
    <w:rsid w:val="0062430D"/>
    <w:rsid w:val="00624676"/>
    <w:rsid w:val="00627CBE"/>
    <w:rsid w:val="006349C5"/>
    <w:rsid w:val="00642AA7"/>
    <w:rsid w:val="0064495A"/>
    <w:rsid w:val="00647299"/>
    <w:rsid w:val="00651CD5"/>
    <w:rsid w:val="0065512F"/>
    <w:rsid w:val="006604D1"/>
    <w:rsid w:val="0066741D"/>
    <w:rsid w:val="006700D6"/>
    <w:rsid w:val="0067450C"/>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289"/>
    <w:rsid w:val="007F2CE1"/>
    <w:rsid w:val="007F7B71"/>
    <w:rsid w:val="0080300C"/>
    <w:rsid w:val="00805655"/>
    <w:rsid w:val="0080787B"/>
    <w:rsid w:val="008104A7"/>
    <w:rsid w:val="00811A9B"/>
    <w:rsid w:val="00811F34"/>
    <w:rsid w:val="00827A33"/>
    <w:rsid w:val="008300B9"/>
    <w:rsid w:val="008305AD"/>
    <w:rsid w:val="008321C9"/>
    <w:rsid w:val="00835AD5"/>
    <w:rsid w:val="008404B7"/>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34A3"/>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76D6E"/>
    <w:rsid w:val="00A80A3D"/>
    <w:rsid w:val="00A8235C"/>
    <w:rsid w:val="00A862B1"/>
    <w:rsid w:val="00A90B3F"/>
    <w:rsid w:val="00A91B8F"/>
    <w:rsid w:val="00A934DD"/>
    <w:rsid w:val="00A946D3"/>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092A"/>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2D43"/>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6657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3E08"/>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 w:type="character" w:styleId="FollowedHyperlink">
    <w:name w:val="FollowedHyperlink"/>
    <w:basedOn w:val="DefaultParagraphFont"/>
    <w:uiPriority w:val="99"/>
    <w:semiHidden/>
    <w:unhideWhenUsed/>
    <w:rsid w:val="00CA440F"/>
    <w:rPr>
      <w:color w:val="800080" w:themeColor="followedHyperlink"/>
      <w:u w:val="single"/>
    </w:rPr>
  </w:style>
  <w:style w:type="table" w:customStyle="1" w:styleId="10">
    <w:name w:val="Πλέγμα πίνακα1"/>
    <w:basedOn w:val="TableNormal"/>
    <w:next w:val="TableGrid"/>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f-feph.org/enforcement-of-passenger-rights-insufficient-protection-of-passengers-with-disabil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publications/human-rights-report-air-trave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new-air-passenger-rights-regulation-big-wins-for-persons-with-disabilit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f-feph.org/enforcement-of-passenger-rights-insufficient-protection-of-passengers-with-disabiliti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07521"/>
    <w:rsid w:val="00014AF7"/>
    <w:rsid w:val="00036166"/>
    <w:rsid w:val="0007614A"/>
    <w:rsid w:val="00084E4D"/>
    <w:rsid w:val="000922E6"/>
    <w:rsid w:val="000A0DDF"/>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676"/>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49CF6A-BFD3-40DF-ACBF-15BF3965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55</TotalTime>
  <Pages>2</Pages>
  <Words>511</Words>
  <Characters>2765</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2026-07-07T07:54:00Z</dcterms:created>
  <dcterms:modified xsi:type="dcterms:W3CDTF">2026-07-07T08:49:00Z</dcterms:modified>
  <cp:contentStatus/>
  <dc:language>Ελληνικά</dc:language>
  <cp:version>am-20180624</cp:version>
</cp:coreProperties>
</file>