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19CCE5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856C31">
            <w:rPr>
              <w:rStyle w:val="Char6"/>
            </w:rPr>
            <w:t xml:space="preserve">Δήμητρα </w:t>
          </w:r>
          <w:proofErr w:type="spellStart"/>
          <w:r w:rsidR="00856C31">
            <w:rPr>
              <w:rStyle w:val="Char6"/>
            </w:rPr>
            <w:t>Κουμπούνη</w:t>
          </w:r>
          <w:proofErr w:type="spellEnd"/>
        </w:sdtContent>
      </w:sdt>
    </w:p>
    <w:sdt>
      <w:sdtPr>
        <w:id w:val="-481314470"/>
        <w:placeholder>
          <w:docPart w:val="5A56E7D5A52A45849ED4CB48CDD86502"/>
        </w:placeholder>
        <w:text/>
      </w:sdtPr>
      <w:sdtContent>
        <w:p w14:paraId="589D33FD" w14:textId="2FE1C49E" w:rsidR="00CC62E9" w:rsidRPr="00AB2576" w:rsidRDefault="00856C31" w:rsidP="00CD3CE2">
          <w:pPr>
            <w:pStyle w:val="ac"/>
          </w:pPr>
          <w:r>
            <w:t>Εξαιρετικά επείγον</w:t>
          </w:r>
        </w:p>
      </w:sdtContent>
    </w:sdt>
    <w:p w14:paraId="21E06487" w14:textId="4B32469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24T00:00:00Z">
                    <w:dateFormat w:val="dd.MM.yyyy"/>
                    <w:lid w:val="el-GR"/>
                    <w:storeMappedDataAs w:val="dateTime"/>
                    <w:calendar w:val="gregorian"/>
                  </w:date>
                </w:sdtPr>
                <w:sdtEndPr>
                  <w:rPr>
                    <w:rStyle w:val="a1"/>
                  </w:rPr>
                </w:sdtEndPr>
                <w:sdtContent>
                  <w:r w:rsidR="00431051">
                    <w:rPr>
                      <w:rStyle w:val="Char6"/>
                    </w:rPr>
                    <w:t>24.02.2026</w:t>
                  </w:r>
                </w:sdtContent>
              </w:sdt>
            </w:sdtContent>
          </w:sdt>
        </w:sdtContent>
      </w:sdt>
    </w:p>
    <w:p w14:paraId="387D4CEF" w14:textId="343EC256"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D22CC">
            <w:rPr>
              <w:rStyle w:val="Char6"/>
              <w:lang w:val="en-US"/>
            </w:rPr>
            <w:t>265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D385D8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856C31" w:rsidRPr="00856C31">
                        <w:t xml:space="preserve">κ. </w:t>
                      </w:r>
                      <w:r w:rsidR="00A872FA">
                        <w:t xml:space="preserve">Κωνσταντίνο </w:t>
                      </w:r>
                      <w:proofErr w:type="spellStart"/>
                      <w:r w:rsidR="00A872FA">
                        <w:t>Μπιζά</w:t>
                      </w:r>
                      <w:proofErr w:type="spellEnd"/>
                      <w:r w:rsidR="00856C31" w:rsidRPr="00856C31">
                        <w:t xml:space="preserve">, Δήμαρχο </w:t>
                      </w:r>
                      <w:r w:rsidR="00A872FA">
                        <w:t>Πά</w:t>
                      </w:r>
                      <w:r w:rsidR="00EE3C2E">
                        <w:t>ρου</w:t>
                      </w:r>
                    </w:sdtContent>
                  </w:sdt>
                </w:p>
              </w:sdtContent>
            </w:sdt>
          </w:sdtContent>
        </w:sdt>
      </w:sdtContent>
    </w:sdt>
    <w:p w14:paraId="26A5FC62" w14:textId="5093001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9C4BF1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56C31" w:rsidRPr="00856C31">
                    <w:t xml:space="preserve">Επιτακτική η ανάγκη διασφάλισης του δικαιώματος των ατόμων με αναπηρία και μειωμένη κινητικότητα στην ασφαλή και αξιοπρεπή είσοδο και έξοδό τους στις παραλίες του Δήμου </w:t>
                  </w:r>
                  <w:r w:rsidR="00A872FA">
                    <w:t>Πά</w:t>
                  </w:r>
                  <w:r w:rsidR="00395D14">
                    <w:t>ρο</w:t>
                  </w:r>
                  <w:r w:rsidR="00856C31" w:rsidRPr="00856C31">
                    <w:t>υ</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bookmarkStart w:id="7" w:name="_Hlk168655959" w:displacedByCustomXml="prev"/>
            <w:p w14:paraId="2CD4E286" w14:textId="77777777" w:rsidR="00730874" w:rsidRPr="001459F6" w:rsidRDefault="00730874" w:rsidP="0085781D">
              <w:pPr>
                <w:spacing w:line="360" w:lineRule="auto"/>
                <w:rPr>
                  <w:b/>
                  <w:bCs/>
                  <w:i/>
                  <w:iCs/>
                </w:rPr>
              </w:pPr>
              <w:r w:rsidRPr="001459F6">
                <w:rPr>
                  <w:b/>
                  <w:bCs/>
                  <w:i/>
                  <w:iCs/>
                </w:rPr>
                <w:t>Αξιότι</w:t>
              </w:r>
              <w:r>
                <w:rPr>
                  <w:b/>
                  <w:bCs/>
                  <w:i/>
                  <w:iCs/>
                </w:rPr>
                <w:t>με κύριε Δήμαρχε</w:t>
              </w:r>
              <w:r w:rsidRPr="001459F6">
                <w:rPr>
                  <w:b/>
                  <w:bCs/>
                  <w:i/>
                  <w:iCs/>
                </w:rPr>
                <w:t>,</w:t>
              </w:r>
            </w:p>
            <w:p w14:paraId="7E02EFB7" w14:textId="78BD865D" w:rsidR="00730874" w:rsidRPr="001459F6" w:rsidRDefault="006D0832" w:rsidP="0085781D">
              <w:pPr>
                <w:spacing w:line="360" w:lineRule="auto"/>
                <w:rPr>
                  <w:rFonts w:asciiTheme="majorHAnsi" w:hAnsiTheme="majorHAnsi"/>
                </w:rPr>
              </w:pPr>
              <w:r>
                <w:rPr>
                  <w:rFonts w:asciiTheme="majorHAnsi" w:hAnsiTheme="majorHAnsi"/>
                  <w:color w:val="auto"/>
                </w:rPr>
                <w:t>Η</w:t>
              </w:r>
              <w:r w:rsidR="00730874">
                <w:rPr>
                  <w:rFonts w:asciiTheme="majorHAnsi" w:hAnsiTheme="majorHAnsi"/>
                </w:rPr>
                <w:t xml:space="preserve"> </w:t>
              </w:r>
              <w:r w:rsidR="00730874" w:rsidRPr="001459F6">
                <w:rPr>
                  <w:rFonts w:asciiTheme="majorHAnsi" w:hAnsiTheme="majorHAnsi"/>
                </w:rPr>
                <w:t>Εθνική Συνομοσπονδία Ατόμων με Αναπηρία (Ε.Σ.Α.μεΑ.) αποτελεί την τριτοβάθμια Οργάνωση των ατόμων με αναπηρία, χρόνιες</w:t>
              </w:r>
              <w:r w:rsidR="0018604E">
                <w:rPr>
                  <w:rFonts w:asciiTheme="majorHAnsi" w:hAnsiTheme="majorHAnsi"/>
                </w:rPr>
                <w:t xml:space="preserve"> ή/και σπάνιες</w:t>
              </w:r>
              <w:r w:rsidR="00730874" w:rsidRPr="001459F6">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1B332CB" w14:textId="6D3A2643" w:rsidR="00730874" w:rsidRPr="001459F6" w:rsidRDefault="00730874" w:rsidP="0085781D">
              <w:pPr>
                <w:spacing w:line="360" w:lineRule="auto"/>
                <w:rPr>
                  <w:rFonts w:asciiTheme="majorHAnsi" w:hAnsiTheme="majorHAnsi"/>
                  <w:color w:val="auto"/>
                </w:rPr>
              </w:pPr>
              <w:r w:rsidRPr="001459F6">
                <w:rPr>
                  <w:rFonts w:asciiTheme="majorHAnsi" w:hAnsiTheme="majorHAnsi"/>
                </w:rPr>
                <w:t xml:space="preserve">Κύρια αποστολή της είναι η καταπολέμηση των διακρίσεων σε βάρος των ατόμων με αναπηρία, χρόνιες </w:t>
              </w:r>
              <w:r w:rsidR="0018604E">
                <w:rPr>
                  <w:rFonts w:asciiTheme="majorHAnsi" w:hAnsiTheme="majorHAnsi"/>
                </w:rPr>
                <w:t xml:space="preserve">ή/και σπάνιες </w:t>
              </w:r>
              <w:r w:rsidRPr="001459F6">
                <w:rPr>
                  <w:rFonts w:asciiTheme="majorHAnsi" w:hAnsiTheme="majorHAnsi"/>
                </w:rPr>
                <w:t>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540BCE13" w14:textId="77777777" w:rsidR="0085781D" w:rsidRDefault="00730874" w:rsidP="0085781D">
              <w:pPr>
                <w:spacing w:line="360" w:lineRule="auto"/>
                <w:rPr>
                  <w:rFonts w:asciiTheme="majorHAnsi" w:hAnsiTheme="majorHAnsi"/>
                </w:rPr>
              </w:pPr>
              <w:r w:rsidRPr="001459F6">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1459F6">
                <w:rPr>
                  <w:rFonts w:asciiTheme="majorHAnsi" w:hAnsiTheme="majorHAnsi"/>
                  <w:b/>
                  <w:bCs/>
                  <w:i/>
                </w:rPr>
                <w:t>«Διεκδικούμε Μαζί»</w:t>
              </w:r>
              <w:r w:rsidRPr="001459F6">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28DA7AF4" w14:textId="1F7C4EF3" w:rsidR="00730874" w:rsidRPr="0085781D" w:rsidRDefault="00FA6990" w:rsidP="0085781D">
              <w:pPr>
                <w:spacing w:line="360" w:lineRule="auto"/>
                <w:rPr>
                  <w:rFonts w:asciiTheme="majorHAnsi" w:hAnsiTheme="majorHAnsi"/>
                  <w:i/>
                  <w:iCs/>
                </w:rPr>
              </w:pPr>
              <w:r>
                <w:rPr>
                  <w:rFonts w:asciiTheme="majorHAnsi" w:hAnsiTheme="majorHAnsi"/>
                  <w:color w:val="auto"/>
                </w:rPr>
                <w:lastRenderedPageBreak/>
                <w:t xml:space="preserve">Με την παρούσα επιστολή, σας αναφέρουμε ότι έχουμε γίνει αποδέκτες </w:t>
              </w:r>
              <w:r w:rsidR="00730874" w:rsidRPr="00DC3DD4">
                <w:rPr>
                  <w:rFonts w:asciiTheme="majorHAnsi" w:hAnsiTheme="majorHAnsi"/>
                  <w:color w:val="auto"/>
                </w:rPr>
                <w:t xml:space="preserve"> </w:t>
              </w:r>
              <w:r w:rsidR="00730874">
                <w:rPr>
                  <w:rFonts w:asciiTheme="majorHAnsi" w:hAnsiTheme="majorHAnsi"/>
                  <w:color w:val="auto"/>
                </w:rPr>
                <w:t>διαμαρτυρ</w:t>
              </w:r>
              <w:r w:rsidR="00C82F52">
                <w:rPr>
                  <w:rFonts w:asciiTheme="majorHAnsi" w:hAnsiTheme="majorHAnsi"/>
                  <w:color w:val="auto"/>
                </w:rPr>
                <w:t>ιών</w:t>
              </w:r>
              <w:r w:rsidR="00730874">
                <w:rPr>
                  <w:rFonts w:asciiTheme="majorHAnsi" w:hAnsiTheme="majorHAnsi"/>
                  <w:color w:val="auto"/>
                </w:rPr>
                <w:t xml:space="preserve"> ατόμ</w:t>
              </w:r>
              <w:r w:rsidR="00C82F52">
                <w:rPr>
                  <w:rFonts w:asciiTheme="majorHAnsi" w:hAnsiTheme="majorHAnsi"/>
                  <w:color w:val="auto"/>
                </w:rPr>
                <w:t>ων</w:t>
              </w:r>
              <w:r w:rsidR="00730874">
                <w:rPr>
                  <w:rFonts w:asciiTheme="majorHAnsi" w:hAnsiTheme="majorHAnsi"/>
                  <w:color w:val="auto"/>
                </w:rPr>
                <w:t xml:space="preserve"> με αναπηρία</w:t>
              </w:r>
              <w:r w:rsidR="00C82F52">
                <w:rPr>
                  <w:rFonts w:asciiTheme="majorHAnsi" w:hAnsiTheme="majorHAnsi"/>
                  <w:color w:val="auto"/>
                </w:rPr>
                <w:t>,</w:t>
              </w:r>
              <w:r w:rsidR="0018604E">
                <w:rPr>
                  <w:rFonts w:asciiTheme="majorHAnsi" w:hAnsiTheme="majorHAnsi"/>
                  <w:color w:val="auto"/>
                </w:rPr>
                <w:t xml:space="preserve"> χρόνιες</w:t>
              </w:r>
              <w:r w:rsidR="00C82F52">
                <w:rPr>
                  <w:rFonts w:asciiTheme="majorHAnsi" w:hAnsiTheme="majorHAnsi"/>
                  <w:color w:val="auto"/>
                </w:rPr>
                <w:t xml:space="preserve"> ή/και σπάνιες παθήσεις</w:t>
              </w:r>
              <w:r w:rsidR="00730874">
                <w:rPr>
                  <w:rFonts w:asciiTheme="majorHAnsi" w:hAnsiTheme="majorHAnsi"/>
                  <w:color w:val="auto"/>
                </w:rPr>
                <w:t xml:space="preserve"> αναφορικά με το ότι</w:t>
              </w:r>
              <w:r w:rsidR="0085781D">
                <w:rPr>
                  <w:rFonts w:asciiTheme="majorHAnsi" w:hAnsiTheme="majorHAnsi"/>
                  <w:color w:val="auto"/>
                </w:rPr>
                <w:t xml:space="preserve"> </w:t>
              </w:r>
              <w:r w:rsidR="00730874">
                <w:rPr>
                  <w:rFonts w:asciiTheme="majorHAnsi" w:hAnsiTheme="majorHAnsi"/>
                  <w:color w:val="auto"/>
                </w:rPr>
                <w:t>δεν υ</w:t>
              </w:r>
              <w:r w:rsidR="0018604E">
                <w:rPr>
                  <w:rFonts w:asciiTheme="majorHAnsi" w:hAnsiTheme="majorHAnsi"/>
                  <w:color w:val="auto"/>
                </w:rPr>
                <w:t>φίσταται</w:t>
              </w:r>
              <w:r w:rsidR="00730874">
                <w:rPr>
                  <w:rFonts w:asciiTheme="majorHAnsi" w:hAnsiTheme="majorHAnsi"/>
                  <w:color w:val="auto"/>
                </w:rPr>
                <w:t xml:space="preserve"> έως σήμερα</w:t>
              </w:r>
              <w:r w:rsidR="0018604E" w:rsidRPr="0018604E">
                <w:t xml:space="preserve"> </w:t>
              </w:r>
              <w:r w:rsidR="0018604E" w:rsidRPr="0018604E">
                <w:rPr>
                  <w:rFonts w:asciiTheme="majorHAnsi" w:hAnsiTheme="majorHAnsi"/>
                  <w:color w:val="auto"/>
                </w:rPr>
                <w:t>στις παραλίες του Δήμου Πάρου</w:t>
              </w:r>
              <w:r w:rsidR="0018604E">
                <w:rPr>
                  <w:rFonts w:asciiTheme="majorHAnsi" w:hAnsiTheme="majorHAnsi"/>
                  <w:color w:val="auto"/>
                </w:rPr>
                <w:t xml:space="preserve">, πλην δυο, </w:t>
              </w:r>
              <w:r w:rsidR="00730874" w:rsidRPr="00DC3DD4">
                <w:rPr>
                  <w:rFonts w:asciiTheme="majorHAnsi" w:hAnsiTheme="majorHAnsi"/>
                  <w:color w:val="auto"/>
                </w:rPr>
                <w:t xml:space="preserve">ειδικό σύστημα και εξοπλισμός για την υποβοήθηση της ασφαλούς (αλλά και αξιοπρεπούς) εισόδου και εξόδου </w:t>
              </w:r>
              <w:r w:rsidR="0018604E" w:rsidRPr="00DC3DD4">
                <w:rPr>
                  <w:rFonts w:asciiTheme="majorHAnsi" w:hAnsiTheme="majorHAnsi"/>
                  <w:color w:val="auto"/>
                </w:rPr>
                <w:t>στη θάλασσα</w:t>
              </w:r>
              <w:r w:rsidR="0018604E">
                <w:rPr>
                  <w:rFonts w:asciiTheme="majorHAnsi" w:hAnsiTheme="majorHAnsi"/>
                  <w:color w:val="auto"/>
                </w:rPr>
                <w:t>, για τα άτομα</w:t>
              </w:r>
              <w:r w:rsidR="00730874" w:rsidRPr="00DC3DD4">
                <w:rPr>
                  <w:rFonts w:asciiTheme="majorHAnsi" w:hAnsiTheme="majorHAnsi"/>
                  <w:color w:val="auto"/>
                </w:rPr>
                <w:t xml:space="preserve"> με αναπηρί</w:t>
              </w:r>
              <w:r w:rsidR="006D0832">
                <w:rPr>
                  <w:rFonts w:asciiTheme="majorHAnsi" w:hAnsiTheme="majorHAnsi"/>
                  <w:color w:val="auto"/>
                </w:rPr>
                <w:t xml:space="preserve">α ή και μειωμένη </w:t>
              </w:r>
              <w:r w:rsidR="00C82F52">
                <w:rPr>
                  <w:rFonts w:asciiTheme="majorHAnsi" w:hAnsiTheme="majorHAnsi"/>
                  <w:color w:val="auto"/>
                </w:rPr>
                <w:t>κινητικότητα</w:t>
              </w:r>
              <w:r w:rsidR="006D0832">
                <w:rPr>
                  <w:rFonts w:asciiTheme="majorHAnsi" w:hAnsiTheme="majorHAnsi"/>
                  <w:color w:val="auto"/>
                </w:rPr>
                <w:t>.</w:t>
              </w:r>
              <w:r w:rsidR="00395D14">
                <w:rPr>
                  <w:rFonts w:asciiTheme="majorHAnsi" w:hAnsiTheme="majorHAnsi"/>
                  <w:color w:val="auto"/>
                </w:rPr>
                <w:t xml:space="preserve"> Αυτό έχει </w:t>
              </w:r>
              <w:r w:rsidR="006D0832">
                <w:rPr>
                  <w:rFonts w:asciiTheme="majorHAnsi" w:hAnsiTheme="majorHAnsi"/>
                  <w:color w:val="auto"/>
                </w:rPr>
                <w:t>ω</w:t>
              </w:r>
              <w:r w:rsidR="00395D14">
                <w:rPr>
                  <w:rFonts w:asciiTheme="majorHAnsi" w:hAnsiTheme="majorHAnsi"/>
                  <w:color w:val="auto"/>
                </w:rPr>
                <w:t xml:space="preserve">ς </w:t>
              </w:r>
              <w:r w:rsidR="00730874" w:rsidRPr="00DC3DD4">
                <w:rPr>
                  <w:rFonts w:asciiTheme="majorHAnsi" w:hAnsiTheme="majorHAnsi"/>
                  <w:color w:val="auto"/>
                </w:rPr>
                <w:t xml:space="preserve">αποτέλεσμα τον αποκλεισμό </w:t>
              </w:r>
              <w:r w:rsidR="0018604E">
                <w:rPr>
                  <w:rFonts w:asciiTheme="majorHAnsi" w:hAnsiTheme="majorHAnsi"/>
                  <w:color w:val="auto"/>
                </w:rPr>
                <w:t xml:space="preserve">τους </w:t>
              </w:r>
              <w:r w:rsidR="006C5AC4">
                <w:rPr>
                  <w:rFonts w:asciiTheme="majorHAnsi" w:hAnsiTheme="majorHAnsi"/>
                  <w:color w:val="auto"/>
                </w:rPr>
                <w:t xml:space="preserve">τόσο </w:t>
              </w:r>
              <w:r w:rsidR="00730874" w:rsidRPr="00DC3DD4">
                <w:rPr>
                  <w:rFonts w:asciiTheme="majorHAnsi" w:hAnsiTheme="majorHAnsi"/>
                  <w:color w:val="auto"/>
                </w:rPr>
                <w:t xml:space="preserve">από αυτό το αγαθό </w:t>
              </w:r>
              <w:r w:rsidR="006C5AC4">
                <w:rPr>
                  <w:rFonts w:asciiTheme="majorHAnsi" w:hAnsiTheme="majorHAnsi"/>
                  <w:color w:val="auto"/>
                </w:rPr>
                <w:t xml:space="preserve">όσο </w:t>
              </w:r>
              <w:r w:rsidR="00730874" w:rsidRPr="00DC3DD4">
                <w:rPr>
                  <w:rFonts w:asciiTheme="majorHAnsi" w:hAnsiTheme="majorHAnsi"/>
                  <w:color w:val="auto"/>
                </w:rPr>
                <w:t xml:space="preserve">και </w:t>
              </w:r>
              <w:r w:rsidR="006C5AC4">
                <w:rPr>
                  <w:rFonts w:asciiTheme="majorHAnsi" w:hAnsiTheme="majorHAnsi"/>
                  <w:color w:val="auto"/>
                </w:rPr>
                <w:t xml:space="preserve">από </w:t>
              </w:r>
              <w:r w:rsidR="00730874" w:rsidRPr="00DC3DD4">
                <w:rPr>
                  <w:rFonts w:asciiTheme="majorHAnsi" w:hAnsiTheme="majorHAnsi"/>
                  <w:color w:val="auto"/>
                </w:rPr>
                <w:t>το δικαίωμά τους στην αναψυχή</w:t>
              </w:r>
              <w:r w:rsidR="00165467">
                <w:rPr>
                  <w:rFonts w:asciiTheme="majorHAnsi" w:hAnsiTheme="majorHAnsi"/>
                  <w:color w:val="auto"/>
                </w:rPr>
                <w:t xml:space="preserve">, σε ένα νησί </w:t>
              </w:r>
              <w:r w:rsidR="00431051">
                <w:rPr>
                  <w:rFonts w:asciiTheme="majorHAnsi" w:hAnsiTheme="majorHAnsi"/>
                  <w:color w:val="auto"/>
                </w:rPr>
                <w:t>με μεγάλη επισκεψιμότητα κατά τους</w:t>
              </w:r>
              <w:r w:rsidR="0018604E">
                <w:rPr>
                  <w:rFonts w:asciiTheme="majorHAnsi" w:hAnsiTheme="majorHAnsi"/>
                  <w:color w:val="auto"/>
                </w:rPr>
                <w:t xml:space="preserve"> καλοκαιρινούς μήνες</w:t>
              </w:r>
              <w:r w:rsidR="00165467">
                <w:rPr>
                  <w:rFonts w:asciiTheme="majorHAnsi" w:hAnsiTheme="majorHAnsi"/>
                  <w:color w:val="auto"/>
                </w:rPr>
                <w:t xml:space="preserve">. </w:t>
              </w:r>
              <w:r w:rsidR="00730874" w:rsidRPr="00DC3DD4">
                <w:rPr>
                  <w:rFonts w:asciiTheme="majorHAnsi" w:hAnsiTheme="majorHAnsi"/>
                  <w:color w:val="auto"/>
                </w:rPr>
                <w:t xml:space="preserve"> </w:t>
              </w:r>
            </w:p>
            <w:p w14:paraId="60ABB908" w14:textId="71DCDE3C" w:rsidR="00730874" w:rsidRPr="00B0429C" w:rsidRDefault="0018604E" w:rsidP="0085781D">
              <w:pPr>
                <w:spacing w:line="360" w:lineRule="auto"/>
                <w:rPr>
                  <w:color w:val="FF0000"/>
                </w:rPr>
              </w:pPr>
              <w:r>
                <w:t xml:space="preserve">Θα </w:t>
              </w:r>
              <w:r w:rsidR="00730874">
                <w:t xml:space="preserve">θέλαμε </w:t>
              </w:r>
              <w:r>
                <w:t>λοιπόν</w:t>
              </w:r>
              <w:r w:rsidR="00FA6990">
                <w:t>,</w:t>
              </w:r>
              <w:r>
                <w:t xml:space="preserve"> </w:t>
              </w:r>
              <w:r w:rsidR="00730874">
                <w:t xml:space="preserve">να επισημάνουμε </w:t>
              </w:r>
              <w:r w:rsidR="00730874">
                <w:rPr>
                  <w:color w:val="auto"/>
                </w:rPr>
                <w:t xml:space="preserve">το ζήτημα της προσβασιμότητας των ατόμων με αναπηρία </w:t>
              </w:r>
              <w:r w:rsidR="006D0832">
                <w:rPr>
                  <w:color w:val="auto"/>
                </w:rPr>
                <w:t xml:space="preserve">ή </w:t>
              </w:r>
              <w:r w:rsidR="00730874">
                <w:rPr>
                  <w:color w:val="auto"/>
                </w:rPr>
                <w:t xml:space="preserve">και μειωμένη κινητικότητα </w:t>
              </w:r>
              <w:r w:rsidR="00FA6990">
                <w:rPr>
                  <w:color w:val="auto"/>
                </w:rPr>
                <w:t xml:space="preserve">αποτελεί θεσμοθετημένη υποχρέωση βάσει νομοθεσία και που </w:t>
              </w:r>
              <w:r w:rsidR="00730874">
                <w:rPr>
                  <w:color w:val="auto"/>
                </w:rPr>
                <w:t xml:space="preserve"> κάθε Δήμος </w:t>
              </w:r>
              <w:r w:rsidR="00FA6990">
                <w:rPr>
                  <w:color w:val="auto"/>
                </w:rPr>
                <w:t xml:space="preserve">οφείλει </w:t>
              </w:r>
              <w:r w:rsidR="00730874">
                <w:rPr>
                  <w:color w:val="auto"/>
                </w:rPr>
                <w:t xml:space="preserve">να διασφαλίσει και εν προκειμένω ο Δήμος </w:t>
              </w:r>
              <w:r w:rsidR="00A872FA">
                <w:rPr>
                  <w:color w:val="auto"/>
                </w:rPr>
                <w:t>Πά</w:t>
              </w:r>
              <w:r w:rsidR="00395D14">
                <w:rPr>
                  <w:color w:val="auto"/>
                </w:rPr>
                <w:t>ρου</w:t>
              </w:r>
              <w:r w:rsidR="00730874">
                <w:rPr>
                  <w:color w:val="auto"/>
                </w:rPr>
                <w:t>.</w:t>
              </w:r>
            </w:p>
            <w:p w14:paraId="36E6524E" w14:textId="77777777" w:rsidR="00730874" w:rsidRDefault="00730874" w:rsidP="0085781D">
              <w:pPr>
                <w:spacing w:line="360" w:lineRule="auto"/>
                <w:rPr>
                  <w:b/>
                  <w:bCs/>
                  <w:color w:val="auto"/>
                </w:rPr>
              </w:pPr>
              <w:r w:rsidRPr="001459F6">
                <w:rPr>
                  <w:b/>
                  <w:bCs/>
                  <w:color w:val="auto"/>
                </w:rPr>
                <w:t>Κύρι</w:t>
              </w:r>
              <w:r>
                <w:rPr>
                  <w:b/>
                  <w:bCs/>
                  <w:color w:val="auto"/>
                </w:rPr>
                <w:t>ε Δήμαρχε</w:t>
              </w:r>
              <w:r w:rsidRPr="001459F6">
                <w:rPr>
                  <w:b/>
                  <w:bCs/>
                  <w:color w:val="auto"/>
                </w:rPr>
                <w:t>,</w:t>
              </w:r>
            </w:p>
            <w:p w14:paraId="3CF0517A" w14:textId="77777777" w:rsidR="00730874" w:rsidRDefault="00730874" w:rsidP="0085781D">
              <w:pPr>
                <w:spacing w:line="360" w:lineRule="auto"/>
                <w:rPr>
                  <w:rFonts w:asciiTheme="majorHAnsi" w:hAnsiTheme="majorHAnsi"/>
                  <w:color w:val="auto"/>
                </w:rPr>
              </w:pPr>
              <w:r>
                <w:rPr>
                  <w:rFonts w:asciiTheme="majorHAnsi" w:hAnsiTheme="majorHAnsi"/>
                  <w:color w:val="auto"/>
                </w:rPr>
                <w:t xml:space="preserve">Στη βάση των επιταγών του </w:t>
              </w:r>
              <w:r w:rsidRPr="00395D14">
                <w:rPr>
                  <w:rFonts w:asciiTheme="majorHAnsi" w:hAnsiTheme="majorHAnsi"/>
                  <w:b/>
                  <w:bCs/>
                  <w:i/>
                  <w:iCs/>
                  <w:color w:val="auto"/>
                </w:rPr>
                <w:t>Συντάγματο</w:t>
              </w:r>
              <w:r>
                <w:rPr>
                  <w:rFonts w:asciiTheme="majorHAnsi" w:hAnsiTheme="majorHAnsi"/>
                  <w:i/>
                  <w:iCs/>
                  <w:color w:val="auto"/>
                </w:rPr>
                <w:t>ς</w:t>
              </w:r>
              <w:r>
                <w:rPr>
                  <w:rFonts w:asciiTheme="majorHAnsi" w:hAnsiTheme="majorHAnsi"/>
                  <w:color w:val="auto"/>
                </w:rPr>
                <w:t xml:space="preserve"> αλλά και της </w:t>
              </w:r>
              <w:r w:rsidRPr="00395D14">
                <w:rPr>
                  <w:rFonts w:asciiTheme="majorHAnsi" w:hAnsiTheme="majorHAnsi"/>
                  <w:b/>
                  <w:bCs/>
                  <w:i/>
                  <w:iCs/>
                  <w:color w:val="auto"/>
                </w:rPr>
                <w:t>Διεθνούς Σύμβασης</w:t>
              </w:r>
              <w:r w:rsidRPr="00395D14">
                <w:rPr>
                  <w:b/>
                  <w:bCs/>
                  <w:i/>
                  <w:iCs/>
                  <w:color w:val="auto"/>
                </w:rPr>
                <w:t xml:space="preserve"> </w:t>
              </w:r>
              <w:r w:rsidRPr="00395D14">
                <w:rPr>
                  <w:rFonts w:asciiTheme="majorHAnsi" w:hAnsiTheme="majorHAnsi"/>
                  <w:b/>
                  <w:bCs/>
                  <w:i/>
                  <w:iCs/>
                  <w:color w:val="auto"/>
                </w:rPr>
                <w:t>του Οργανισμού των Ηνωμένων Εθνών για τα Δικαιώματα των Ατόμων με Αναπηρίες</w:t>
              </w:r>
              <w:r>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6A7298AC" w14:textId="77777777" w:rsidR="00730874" w:rsidRDefault="00730874" w:rsidP="0085781D">
              <w:pPr>
                <w:spacing w:line="360" w:lineRule="auto"/>
                <w:rPr>
                  <w:rFonts w:asciiTheme="majorHAnsi" w:hAnsiTheme="majorHAnsi"/>
                  <w:color w:val="auto"/>
                </w:rPr>
              </w:pPr>
              <w:r>
                <w:rPr>
                  <w:rFonts w:asciiTheme="majorHAnsi" w:hAnsiTheme="majorHAnsi"/>
                  <w:color w:val="auto"/>
                </w:rPr>
                <w:t xml:space="preserve">Επιπλέον, σύμφωνα με: </w:t>
              </w:r>
            </w:p>
            <w:p w14:paraId="4957F924" w14:textId="3EA70C65" w:rsidR="00730874" w:rsidRPr="00CB0BBA" w:rsidRDefault="00730874" w:rsidP="0085781D">
              <w:pPr>
                <w:pStyle w:val="a9"/>
                <w:numPr>
                  <w:ilvl w:val="0"/>
                  <w:numId w:val="16"/>
                </w:numPr>
                <w:spacing w:before="200" w:after="200" w:line="360" w:lineRule="auto"/>
                <w:ind w:left="284" w:hanging="284"/>
                <w:rPr>
                  <w:rFonts w:asciiTheme="majorHAnsi" w:hAnsiTheme="majorHAnsi" w:cstheme="minorHAnsi"/>
                  <w:color w:val="auto"/>
                </w:rPr>
              </w:pPr>
              <w:r w:rsidRPr="00CB0BBA">
                <w:rPr>
                  <w:rFonts w:asciiTheme="majorHAnsi" w:hAnsiTheme="majorHAnsi"/>
                  <w:color w:val="auto"/>
                </w:rPr>
                <w:t xml:space="preserve">το </w:t>
              </w:r>
              <w:r w:rsidRPr="00CB0BBA">
                <w:rPr>
                  <w:rFonts w:asciiTheme="majorHAnsi" w:hAnsiTheme="majorHAnsi"/>
                  <w:b/>
                  <w:bCs/>
                  <w:color w:val="auto"/>
                </w:rPr>
                <w:t>άρθρο 9</w:t>
              </w:r>
              <w:r w:rsidRPr="00CB0BBA">
                <w:rPr>
                  <w:rFonts w:asciiTheme="majorHAnsi" w:hAnsiTheme="majorHAnsi"/>
                  <w:color w:val="auto"/>
                </w:rPr>
                <w:t xml:space="preserve"> </w:t>
              </w:r>
              <w:r w:rsidRPr="00CB0BBA">
                <w:rPr>
                  <w:rFonts w:asciiTheme="majorHAnsi" w:hAnsiTheme="majorHAnsi"/>
                  <w:b/>
                  <w:bCs/>
                  <w:color w:val="auto"/>
                </w:rPr>
                <w:t xml:space="preserve">«Προσβασιμότητα» </w:t>
              </w:r>
              <w:r>
                <w:rPr>
                  <w:rFonts w:asciiTheme="majorHAnsi" w:hAnsiTheme="majorHAnsi"/>
                  <w:color w:val="auto"/>
                </w:rPr>
                <w:t xml:space="preserve">της </w:t>
              </w:r>
              <w:r w:rsidR="006D0832" w:rsidRPr="001A2F06">
                <w:rPr>
                  <w:b/>
                  <w:bCs/>
                </w:rPr>
                <w:t>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w:t>
              </w:r>
              <w:r w:rsidR="006D0832">
                <w:rPr>
                  <w:b/>
                  <w:bCs/>
                </w:rPr>
                <w:t xml:space="preserve">, </w:t>
              </w:r>
              <w:r w:rsidRPr="00CB0BBA">
                <w:rPr>
                  <w:rFonts w:asciiTheme="majorHAnsi" w:hAnsiTheme="majorHAnsi"/>
                  <w:color w:val="auto"/>
                </w:rPr>
                <w:t>αναφέρεται ότι</w:t>
              </w:r>
              <w:r w:rsidR="006D0832">
                <w:rPr>
                  <w:rFonts w:asciiTheme="majorHAnsi" w:hAnsiTheme="majorHAnsi"/>
                  <w:color w:val="auto"/>
                </w:rPr>
                <w:t>:</w:t>
              </w:r>
              <w:r w:rsidRPr="00CB0BBA">
                <w:rPr>
                  <w:rFonts w:asciiTheme="majorHAnsi" w:hAnsiTheme="majorHAnsi"/>
                  <w:color w:val="auto"/>
                </w:rPr>
                <w:t xml:space="preserve"> </w:t>
              </w:r>
              <w:r w:rsidRPr="00CB0BBA">
                <w:rPr>
                  <w:rFonts w:asciiTheme="majorHAnsi" w:hAnsiTheme="majorHAnsi"/>
                  <w:i/>
                  <w:iCs/>
                  <w:color w:val="auto"/>
                </w:rPr>
                <w:t>«π</w:t>
              </w:r>
              <w:r w:rsidRPr="00CB0BBA">
                <w:rPr>
                  <w:rFonts w:cs="Arial"/>
                  <w:i/>
                  <w:iCs/>
                </w:rPr>
                <w:t>ροκειμένου τα άτομα με αναπηρία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w:t>
              </w:r>
              <w:bookmarkStart w:id="8" w:name="systran_seg_91"/>
              <w:r w:rsidRPr="00CB0BBA">
                <w:rPr>
                  <w:rFonts w:cs="Arial"/>
                  <w:i/>
                  <w:iCs/>
                </w:rPr>
                <w:t>.Τα μέτρα αυτά, που θα συμπεριλαμβάνουν τον προσδιορισμό και την εξάλειψη των εμποδίων και κωλυμάτων προσβασιμότητας (…)</w:t>
              </w:r>
              <w:bookmarkEnd w:id="8"/>
              <w:r w:rsidRPr="00CB0BBA">
                <w:rPr>
                  <w:rFonts w:cs="Arial"/>
                  <w:i/>
                  <w:iCs/>
                </w:rPr>
                <w:t>»</w:t>
              </w:r>
              <w:r w:rsidR="006D0832">
                <w:rPr>
                  <w:rFonts w:cs="Arial"/>
                  <w:i/>
                  <w:iCs/>
                </w:rPr>
                <w:t>,</w:t>
              </w:r>
            </w:p>
            <w:p w14:paraId="4EFDC12E" w14:textId="0809F184" w:rsidR="00730874" w:rsidRPr="00CB0BBA" w:rsidRDefault="00730874" w:rsidP="0085781D">
              <w:pPr>
                <w:pStyle w:val="a9"/>
                <w:numPr>
                  <w:ilvl w:val="0"/>
                  <w:numId w:val="16"/>
                </w:numPr>
                <w:spacing w:before="200" w:after="200" w:line="360" w:lineRule="auto"/>
                <w:ind w:left="284" w:hanging="284"/>
                <w:rPr>
                  <w:rFonts w:asciiTheme="majorHAnsi" w:hAnsiTheme="majorHAnsi" w:cstheme="minorHAnsi"/>
                  <w:color w:val="auto"/>
                </w:rPr>
              </w:pPr>
              <w:r w:rsidRPr="00CB0BBA">
                <w:lastRenderedPageBreak/>
                <w:t>το</w:t>
              </w:r>
              <w:r w:rsidRPr="00CB0BBA">
                <w:rPr>
                  <w:b/>
                  <w:bCs/>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961085">
                <w:t xml:space="preserve"> ορίζεται ότι: «</w:t>
              </w:r>
              <w:r w:rsidRPr="00CB0BBA">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B0BBA">
                <w:rPr>
                  <w:b/>
                  <w:bCs/>
                  <w:i/>
                  <w:iCs/>
                </w:rPr>
                <w:t>α</w:t>
              </w:r>
              <w:r w:rsidRPr="00CB0BBA">
                <w:rPr>
                  <w:b/>
                  <w:bCs/>
                  <w:i/>
                  <w:iCs/>
                  <w:u w:val="single"/>
                </w:rPr>
                <w:t>) να αφαιρεί υφιστάμενα εμπόδια κάθε είδους</w:t>
              </w:r>
              <w:r w:rsidRPr="00CB0BBA">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Pr="00CB0BBA">
                <w:rPr>
                  <w:b/>
                  <w:bCs/>
                  <w:i/>
                  <w:iCs/>
                </w:rPr>
                <w:t xml:space="preserve"> </w:t>
              </w:r>
              <w:r w:rsidRPr="00CB0BBA">
                <w:rPr>
                  <w:b/>
                  <w:bCs/>
                  <w:i/>
                  <w:iCs/>
                  <w:u w:val="single"/>
                </w:rPr>
                <w:t>να παρέχει, όπου απαιτείται σε συγκεκριμένη περίπτωση, εύλογες προσαρμογές</w:t>
              </w:r>
              <w:r w:rsidRPr="00CB0BBA">
                <w:rPr>
                  <w:i/>
                  <w:iCs/>
                </w:rPr>
                <w:t xml:space="preserve"> υπό τη μορφή εξατομικευμένων και κατάλληλων τροποποιήσεων, ρυθμίσεων και ενδεδειγμένων μέτρων, </w:t>
              </w:r>
              <w:r w:rsidRPr="00CB0BBA">
                <w:rPr>
                  <w:i/>
                  <w:iCs/>
                  <w:u w:val="single"/>
                </w:rPr>
                <w:t>χωρίς την επιβολή δυσανάλογου ή αδικαιολόγητου βάρους</w:t>
              </w:r>
              <w:r w:rsidRPr="00CB0BBA">
                <w:rPr>
                  <w:i/>
                  <w:iCs/>
                </w:rPr>
                <w:t xml:space="preserve">, δ) </w:t>
              </w:r>
              <w:r w:rsidRPr="00CB0BBA">
                <w:rPr>
                  <w:i/>
                  <w:iCs/>
                  <w:u w:val="single"/>
                </w:rPr>
                <w:t>να απέχει από πρακτικές, κριτήρια, συνήθειες και συμπεριφορές που συνεπάγονται διακρίσεις σε βάρος των ΑμεΑ</w:t>
              </w:r>
              <w:r w:rsidRPr="00CB0BBA">
                <w:rPr>
                  <w:i/>
                  <w:iCs/>
                </w:rPr>
                <w:t xml:space="preserve">, ε) να προάγει με θετικά μέτρα την ισότιμη συμμετοχή και άσκηση των δικαιωμάτων των ΑμεΑ στον τομέα </w:t>
              </w:r>
              <w:r w:rsidRPr="00CB0BBA">
                <w:rPr>
                  <w:rFonts w:cs="Arial"/>
                  <w:i/>
                  <w:iCs/>
                </w:rPr>
                <w:t>αρμοδιότητας</w:t>
              </w:r>
              <w:r w:rsidRPr="00CB0BBA">
                <w:rPr>
                  <w:i/>
                  <w:iCs/>
                </w:rPr>
                <w:t xml:space="preserve"> ή δραστηριότητάς του</w:t>
              </w:r>
              <w:r w:rsidRPr="00961085">
                <w:t>»</w:t>
              </w:r>
              <w:r w:rsidR="006D0832">
                <w:t>,</w:t>
              </w:r>
            </w:p>
            <w:p w14:paraId="77E8D926" w14:textId="77777777" w:rsidR="00730874" w:rsidRPr="00CB0BBA" w:rsidRDefault="00730874" w:rsidP="0085781D">
              <w:pPr>
                <w:pStyle w:val="a9"/>
                <w:numPr>
                  <w:ilvl w:val="0"/>
                  <w:numId w:val="16"/>
                </w:numPr>
                <w:spacing w:before="200" w:after="200" w:line="360" w:lineRule="auto"/>
                <w:ind w:left="284" w:hanging="284"/>
                <w:rPr>
                  <w:rFonts w:asciiTheme="majorHAnsi" w:hAnsiTheme="majorHAnsi" w:cstheme="minorHAnsi"/>
                  <w:color w:val="auto"/>
                </w:rPr>
              </w:pPr>
              <w:r>
                <w:t xml:space="preserve">την παρ. 2 του άρθρου 63 του Ν. </w:t>
              </w:r>
              <w:r>
                <w:rPr>
                  <w:b/>
                  <w:bCs/>
                </w:rPr>
                <w:t xml:space="preserve">4488/2017, «Καθολικός σχεδιασμός διοικητικών προϊόντων, περιβαλλόντων και υπηρεσιών, εύλογες προσαρμογές», </w:t>
              </w:r>
              <w:r>
                <w:t>αναφέρεται ότι:</w:t>
              </w:r>
              <w:r>
                <w:rPr>
                  <w:b/>
                  <w:bCs/>
                </w:rPr>
                <w:t xml:space="preserve"> </w:t>
              </w:r>
              <w:r>
                <w:rPr>
                  <w:i/>
                  <w:iCs/>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Pr>
                  <w:i/>
                  <w:iCs/>
                  <w:u w:val="single"/>
                </w:rPr>
                <w:t>εξατομικευμένη προσαρμογή διαδικασιών ή πρακτικών</w:t>
              </w:r>
              <w:r>
                <w:rPr>
                  <w:i/>
                  <w:iCs/>
                </w:rPr>
                <w:t>, (…)».</w:t>
              </w:r>
              <w:r>
                <w:t xml:space="preserve"> </w:t>
              </w:r>
              <w:r w:rsidRPr="0091130D">
                <w:rPr>
                  <w:rFonts w:asciiTheme="majorHAnsi" w:hAnsiTheme="majorHAnsi"/>
                  <w:i/>
                  <w:iCs/>
                </w:rPr>
                <w:t xml:space="preserve">                                                     </w:t>
              </w:r>
            </w:p>
            <w:p w14:paraId="3ADF8609" w14:textId="41469431" w:rsidR="00730874" w:rsidRPr="00DC3DD4" w:rsidRDefault="00FA6990" w:rsidP="0085781D">
              <w:pPr>
                <w:spacing w:line="360" w:lineRule="auto"/>
                <w:rPr>
                  <w:color w:val="auto"/>
                </w:rPr>
              </w:pPr>
              <w:r>
                <w:rPr>
                  <w:color w:val="auto"/>
                </w:rPr>
                <w:t xml:space="preserve">Δεδομένου ότι το επόμενο διάστημα, αναμένεται να ξεκινήσει η θερινή περίοδος, </w:t>
              </w:r>
              <w:r w:rsidR="00730874" w:rsidRPr="00DC3DD4">
                <w:rPr>
                  <w:color w:val="auto"/>
                </w:rPr>
                <w:t xml:space="preserve">, απευθυνόμαστε σε εσάς και ζητάμε την άμεση παρέμβασή σας για τη δρομολόγηση των απαιτούμενων ενεργειών προκειμένου να διασφαλιστεί η αυτόνομη, ασφαλής και αξιοπρεπής πρόσβαση των ατόμων με αναπηρία και μειωμένη κινητικότητα στις </w:t>
              </w:r>
              <w:r w:rsidR="00730874" w:rsidRPr="00DC3DD4">
                <w:rPr>
                  <w:color w:val="auto"/>
                </w:rPr>
                <w:lastRenderedPageBreak/>
                <w:t>παραλίες του Δ</w:t>
              </w:r>
              <w:r w:rsidR="00730874">
                <w:rPr>
                  <w:color w:val="auto"/>
                </w:rPr>
                <w:t xml:space="preserve">ήμου </w:t>
              </w:r>
              <w:r w:rsidR="00A872FA">
                <w:rPr>
                  <w:color w:val="auto"/>
                </w:rPr>
                <w:t>Πά</w:t>
              </w:r>
              <w:r w:rsidR="00395D14">
                <w:rPr>
                  <w:color w:val="auto"/>
                </w:rPr>
                <w:t>ρου</w:t>
              </w:r>
              <w:r w:rsidR="00730874" w:rsidRPr="00DC3DD4">
                <w:rPr>
                  <w:color w:val="auto"/>
                </w:rPr>
                <w:t xml:space="preserve"> μέσω πιστοποιημένων μηχανικών συστημάτων και υποδομών (λ.χ. μηχανισμός </w:t>
              </w:r>
              <w:r w:rsidR="00730874" w:rsidRPr="00DC3DD4">
                <w:rPr>
                  <w:color w:val="auto"/>
                  <w:lang w:val="en-US"/>
                </w:rPr>
                <w:t>SEATRAC</w:t>
              </w:r>
              <w:r w:rsidR="00730874" w:rsidRPr="00DC3DD4">
                <w:rPr>
                  <w:color w:val="auto"/>
                </w:rPr>
                <w:t xml:space="preserve">, διάδρομοι, αμαξίδια θαλάσσης με πλωτήρες κ.α.). </w:t>
              </w:r>
            </w:p>
            <w:p w14:paraId="2C25CB3B" w14:textId="77777777" w:rsidR="00730874" w:rsidRPr="007167F1" w:rsidRDefault="00730874" w:rsidP="0085781D">
              <w:pPr>
                <w:spacing w:line="360" w:lineRule="auto"/>
              </w:pPr>
              <w:r>
                <w:t>Πιστεύοντας πως θα κατανοήσετε τη σοβαρότητα του εν λόγω θέματος, ε</w:t>
              </w:r>
              <w:r>
                <w:rPr>
                  <w:rFonts w:asciiTheme="majorHAnsi" w:hAnsiTheme="majorHAnsi"/>
                  <w:color w:val="auto"/>
                </w:rPr>
                <w:t>υελπιστούμε στην άμεση και θετική ανταπόκρισή σας στο ως αίτημά μας και στην ενημέρωση της Συνομοσπονδίας για την εξέλιξη αυτού.</w:t>
              </w:r>
            </w:p>
            <w:bookmarkEnd w:id="7"/>
            <w:p w14:paraId="74C091A0" w14:textId="60916DE6" w:rsidR="00091240" w:rsidRDefault="0085781D" w:rsidP="0085781D">
              <w:pPr>
                <w:spacing w:line="360" w:lineRule="auto"/>
              </w:pPr>
              <w:r>
                <w:t>Εν αναμονή της άμεσης ανταπόκρισής σας,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856C31"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856C31">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0A2DB8B" w14:textId="1DFD570F" w:rsidR="0085781D" w:rsidRPr="0085781D" w:rsidRDefault="0085781D" w:rsidP="0085781D">
              <w:pPr>
                <w:pStyle w:val="Bullets0"/>
                <w:rPr>
                  <w:rStyle w:val="BulletsChar"/>
                </w:rPr>
              </w:pPr>
              <w:r w:rsidRPr="0085781D">
                <w:rPr>
                  <w:rStyle w:val="BulletsChar"/>
                </w:rPr>
                <w:t xml:space="preserve">κ. </w:t>
              </w:r>
              <w:r w:rsidR="00395D14">
                <w:rPr>
                  <w:rStyle w:val="BulletsChar"/>
                </w:rPr>
                <w:t>Γεώργιο Χατζημάρκο</w:t>
              </w:r>
              <w:r w:rsidRPr="0085781D">
                <w:rPr>
                  <w:rStyle w:val="BulletsChar"/>
                </w:rPr>
                <w:t xml:space="preserve">, Περιφερειάρχη </w:t>
              </w:r>
              <w:r w:rsidR="00395D14">
                <w:rPr>
                  <w:rStyle w:val="BulletsChar"/>
                </w:rPr>
                <w:t>Νοτίου Αιγαίου</w:t>
              </w:r>
            </w:p>
            <w:p w14:paraId="32CD6559" w14:textId="3AD9B5A5" w:rsidR="0085781D" w:rsidRPr="0085781D" w:rsidRDefault="00395D14" w:rsidP="0085781D">
              <w:pPr>
                <w:pStyle w:val="Bullets0"/>
                <w:rPr>
                  <w:rStyle w:val="BulletsChar"/>
                </w:rPr>
              </w:pPr>
              <w:r>
                <w:rPr>
                  <w:rStyle w:val="BulletsChar"/>
                </w:rPr>
                <w:t xml:space="preserve">κ. Στυλιανό </w:t>
              </w:r>
              <w:proofErr w:type="spellStart"/>
              <w:r>
                <w:rPr>
                  <w:rStyle w:val="BulletsChar"/>
                </w:rPr>
                <w:t>Μπρίγγο</w:t>
              </w:r>
              <w:proofErr w:type="spellEnd"/>
              <w:r w:rsidR="0085781D" w:rsidRPr="0085781D">
                <w:rPr>
                  <w:rStyle w:val="BulletsChar"/>
                </w:rPr>
                <w:t xml:space="preserve">, Αντιπεριφερειάρχη </w:t>
              </w:r>
              <w:r>
                <w:rPr>
                  <w:rStyle w:val="BulletsChar"/>
                </w:rPr>
                <w:t>Πολιτισμού Κυκλάδων</w:t>
              </w:r>
            </w:p>
            <w:p w14:paraId="634655BF" w14:textId="205E538F" w:rsidR="002D0AB7" w:rsidRPr="000E2BB8" w:rsidRDefault="00CC0CF1" w:rsidP="00CC0CF1">
              <w:pPr>
                <w:pStyle w:val="Bullets0"/>
              </w:pPr>
              <w:r>
                <w:rPr>
                  <w:rStyle w:val="BulletsChar"/>
                </w:rPr>
                <w:t xml:space="preserve">κα </w:t>
              </w:r>
              <w:r w:rsidR="00A872FA">
                <w:rPr>
                  <w:rStyle w:val="BulletsChar"/>
                </w:rPr>
                <w:t>Ιφιγένεια Χατζηγεωργίου</w:t>
              </w:r>
              <w:r>
                <w:rPr>
                  <w:rStyle w:val="BulletsChar"/>
                </w:rPr>
                <w:t xml:space="preserve">, </w:t>
              </w:r>
              <w:r w:rsidR="00E1767E">
                <w:rPr>
                  <w:rStyle w:val="BulletsChar"/>
                </w:rPr>
                <w:t xml:space="preserve">Πρόεδρο και Μέλη Δημοτικού Συμβουλίου Δήμου </w:t>
              </w:r>
              <w:r w:rsidR="00A872FA">
                <w:rPr>
                  <w:rStyle w:val="BulletsChar"/>
                </w:rPr>
                <w:t>Πά</w:t>
              </w:r>
              <w:r w:rsidR="005C1AEB">
                <w:rPr>
                  <w:rStyle w:val="BulletsChar"/>
                </w:rPr>
                <w:t>ρου</w:t>
              </w: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A1F0" w14:textId="77777777" w:rsidR="003E3B93" w:rsidRDefault="003E3B93" w:rsidP="00A5663B">
      <w:pPr>
        <w:spacing w:after="0" w:line="240" w:lineRule="auto"/>
      </w:pPr>
      <w:r>
        <w:separator/>
      </w:r>
    </w:p>
    <w:p w14:paraId="4B14397F" w14:textId="77777777" w:rsidR="003E3B93" w:rsidRDefault="003E3B93"/>
  </w:endnote>
  <w:endnote w:type="continuationSeparator" w:id="0">
    <w:p w14:paraId="193CA555" w14:textId="77777777" w:rsidR="003E3B93" w:rsidRDefault="003E3B93" w:rsidP="00A5663B">
      <w:pPr>
        <w:spacing w:after="0" w:line="240" w:lineRule="auto"/>
      </w:pPr>
      <w:r>
        <w:continuationSeparator/>
      </w:r>
    </w:p>
    <w:p w14:paraId="469F622E" w14:textId="77777777" w:rsidR="003E3B93" w:rsidRDefault="003E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0BC7" w14:textId="77777777" w:rsidR="003E3B93" w:rsidRDefault="003E3B93" w:rsidP="00A5663B">
      <w:pPr>
        <w:spacing w:after="0" w:line="240" w:lineRule="auto"/>
      </w:pPr>
      <w:bookmarkStart w:id="0" w:name="_Hlk484772647"/>
      <w:bookmarkEnd w:id="0"/>
      <w:r>
        <w:separator/>
      </w:r>
    </w:p>
    <w:p w14:paraId="40479926" w14:textId="77777777" w:rsidR="003E3B93" w:rsidRDefault="003E3B93"/>
  </w:footnote>
  <w:footnote w:type="continuationSeparator" w:id="0">
    <w:p w14:paraId="2DCCBED0" w14:textId="77777777" w:rsidR="003E3B93" w:rsidRDefault="003E3B93" w:rsidP="00A5663B">
      <w:pPr>
        <w:spacing w:after="0" w:line="240" w:lineRule="auto"/>
      </w:pPr>
      <w:r>
        <w:continuationSeparator/>
      </w:r>
    </w:p>
    <w:p w14:paraId="22C0F29A" w14:textId="77777777" w:rsidR="003E3B93" w:rsidRDefault="003E3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0A4E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24536553">
    <w:abstractNumId w:val="7"/>
  </w:num>
  <w:num w:numId="2" w16cid:durableId="731656357">
    <w:abstractNumId w:val="7"/>
  </w:num>
  <w:num w:numId="3" w16cid:durableId="1283346195">
    <w:abstractNumId w:val="7"/>
  </w:num>
  <w:num w:numId="4" w16cid:durableId="419765428">
    <w:abstractNumId w:val="7"/>
  </w:num>
  <w:num w:numId="5" w16cid:durableId="431894825">
    <w:abstractNumId w:val="7"/>
  </w:num>
  <w:num w:numId="6" w16cid:durableId="906186879">
    <w:abstractNumId w:val="7"/>
  </w:num>
  <w:num w:numId="7" w16cid:durableId="478032934">
    <w:abstractNumId w:val="7"/>
  </w:num>
  <w:num w:numId="8" w16cid:durableId="21980534">
    <w:abstractNumId w:val="7"/>
  </w:num>
  <w:num w:numId="9" w16cid:durableId="687222717">
    <w:abstractNumId w:val="7"/>
  </w:num>
  <w:num w:numId="10" w16cid:durableId="555166416">
    <w:abstractNumId w:val="6"/>
  </w:num>
  <w:num w:numId="11" w16cid:durableId="1493986206">
    <w:abstractNumId w:val="5"/>
  </w:num>
  <w:num w:numId="12" w16cid:durableId="507184949">
    <w:abstractNumId w:val="4"/>
  </w:num>
  <w:num w:numId="13" w16cid:durableId="1497963658">
    <w:abstractNumId w:val="2"/>
  </w:num>
  <w:num w:numId="14" w16cid:durableId="1605502304">
    <w:abstractNumId w:val="1"/>
  </w:num>
  <w:num w:numId="15" w16cid:durableId="1281843988">
    <w:abstractNumId w:val="3"/>
  </w:num>
  <w:num w:numId="16" w16cid:durableId="13247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78F"/>
    <w:rsid w:val="00011187"/>
    <w:rsid w:val="000145EC"/>
    <w:rsid w:val="0001544A"/>
    <w:rsid w:val="00016434"/>
    <w:rsid w:val="000224C1"/>
    <w:rsid w:val="000319B3"/>
    <w:rsid w:val="0003631E"/>
    <w:rsid w:val="00042CAA"/>
    <w:rsid w:val="00080A75"/>
    <w:rsid w:val="0008214A"/>
    <w:rsid w:val="000864B5"/>
    <w:rsid w:val="00091240"/>
    <w:rsid w:val="000A5463"/>
    <w:rsid w:val="000A7A65"/>
    <w:rsid w:val="000C0865"/>
    <w:rsid w:val="000C099E"/>
    <w:rsid w:val="000C0B2E"/>
    <w:rsid w:val="000C14DF"/>
    <w:rsid w:val="000C602B"/>
    <w:rsid w:val="000D22CC"/>
    <w:rsid w:val="000D34E2"/>
    <w:rsid w:val="000D3D70"/>
    <w:rsid w:val="000E2BB8"/>
    <w:rsid w:val="000E30A0"/>
    <w:rsid w:val="000E44E8"/>
    <w:rsid w:val="000F237D"/>
    <w:rsid w:val="000F4280"/>
    <w:rsid w:val="00104FD0"/>
    <w:rsid w:val="001213C4"/>
    <w:rsid w:val="00131C86"/>
    <w:rsid w:val="001509C0"/>
    <w:rsid w:val="0016039E"/>
    <w:rsid w:val="00161A35"/>
    <w:rsid w:val="00162CAE"/>
    <w:rsid w:val="00165467"/>
    <w:rsid w:val="0018604E"/>
    <w:rsid w:val="001A62AD"/>
    <w:rsid w:val="001A67BA"/>
    <w:rsid w:val="001B3428"/>
    <w:rsid w:val="001B7832"/>
    <w:rsid w:val="001E177F"/>
    <w:rsid w:val="001E439E"/>
    <w:rsid w:val="001F1161"/>
    <w:rsid w:val="002058AF"/>
    <w:rsid w:val="002251AF"/>
    <w:rsid w:val="002329BB"/>
    <w:rsid w:val="00236A27"/>
    <w:rsid w:val="00255DD0"/>
    <w:rsid w:val="002570E4"/>
    <w:rsid w:val="00264E1B"/>
    <w:rsid w:val="0026597B"/>
    <w:rsid w:val="0027672E"/>
    <w:rsid w:val="002B43D6"/>
    <w:rsid w:val="002C4134"/>
    <w:rsid w:val="002D0AB7"/>
    <w:rsid w:val="002D1046"/>
    <w:rsid w:val="002D183D"/>
    <w:rsid w:val="002E10CD"/>
    <w:rsid w:val="002F4417"/>
    <w:rsid w:val="00301E00"/>
    <w:rsid w:val="003071D9"/>
    <w:rsid w:val="00322A0B"/>
    <w:rsid w:val="00326F43"/>
    <w:rsid w:val="003336F9"/>
    <w:rsid w:val="003364CB"/>
    <w:rsid w:val="00337205"/>
    <w:rsid w:val="0034662F"/>
    <w:rsid w:val="00361404"/>
    <w:rsid w:val="00371AFA"/>
    <w:rsid w:val="003956F9"/>
    <w:rsid w:val="00395D14"/>
    <w:rsid w:val="003B245B"/>
    <w:rsid w:val="003B3E78"/>
    <w:rsid w:val="003B6AC5"/>
    <w:rsid w:val="003D4D14"/>
    <w:rsid w:val="003D73D0"/>
    <w:rsid w:val="003E38C4"/>
    <w:rsid w:val="003E3B93"/>
    <w:rsid w:val="003F789B"/>
    <w:rsid w:val="00402D7E"/>
    <w:rsid w:val="00402FE8"/>
    <w:rsid w:val="0040392A"/>
    <w:rsid w:val="004102B2"/>
    <w:rsid w:val="00412BB7"/>
    <w:rsid w:val="00413626"/>
    <w:rsid w:val="00415D99"/>
    <w:rsid w:val="00421FA4"/>
    <w:rsid w:val="00427C1E"/>
    <w:rsid w:val="00431051"/>
    <w:rsid w:val="004355A3"/>
    <w:rsid w:val="004443A9"/>
    <w:rsid w:val="00452424"/>
    <w:rsid w:val="00472CFE"/>
    <w:rsid w:val="00483ACE"/>
    <w:rsid w:val="00486A3F"/>
    <w:rsid w:val="004A2EF2"/>
    <w:rsid w:val="004A3EB1"/>
    <w:rsid w:val="004A6201"/>
    <w:rsid w:val="004C0811"/>
    <w:rsid w:val="004D0BE2"/>
    <w:rsid w:val="004D23E3"/>
    <w:rsid w:val="004D5A2F"/>
    <w:rsid w:val="004E56B9"/>
    <w:rsid w:val="00501973"/>
    <w:rsid w:val="005077D6"/>
    <w:rsid w:val="00507E05"/>
    <w:rsid w:val="00516B95"/>
    <w:rsid w:val="00517354"/>
    <w:rsid w:val="0052064A"/>
    <w:rsid w:val="00523EAA"/>
    <w:rsid w:val="005256B2"/>
    <w:rsid w:val="00540ED2"/>
    <w:rsid w:val="00545BBD"/>
    <w:rsid w:val="00547D78"/>
    <w:rsid w:val="0057175F"/>
    <w:rsid w:val="00573B0A"/>
    <w:rsid w:val="0058273F"/>
    <w:rsid w:val="00583700"/>
    <w:rsid w:val="005925BA"/>
    <w:rsid w:val="005956CD"/>
    <w:rsid w:val="005A4542"/>
    <w:rsid w:val="005B00C5"/>
    <w:rsid w:val="005B661B"/>
    <w:rsid w:val="005C1AEB"/>
    <w:rsid w:val="005C5A0B"/>
    <w:rsid w:val="005D05EE"/>
    <w:rsid w:val="005D2733"/>
    <w:rsid w:val="005D2B1C"/>
    <w:rsid w:val="005D30F3"/>
    <w:rsid w:val="005D44A7"/>
    <w:rsid w:val="005F5A54"/>
    <w:rsid w:val="00610A7E"/>
    <w:rsid w:val="0061126E"/>
    <w:rsid w:val="00612214"/>
    <w:rsid w:val="00617AC0"/>
    <w:rsid w:val="00642AA7"/>
    <w:rsid w:val="00647299"/>
    <w:rsid w:val="00651CD5"/>
    <w:rsid w:val="00655019"/>
    <w:rsid w:val="00660024"/>
    <w:rsid w:val="0066741D"/>
    <w:rsid w:val="00696AAA"/>
    <w:rsid w:val="006A785A"/>
    <w:rsid w:val="006C5AC4"/>
    <w:rsid w:val="006D0554"/>
    <w:rsid w:val="006D0832"/>
    <w:rsid w:val="006E692F"/>
    <w:rsid w:val="006E6B93"/>
    <w:rsid w:val="006F050F"/>
    <w:rsid w:val="006F68D0"/>
    <w:rsid w:val="0070360A"/>
    <w:rsid w:val="0072145A"/>
    <w:rsid w:val="00730874"/>
    <w:rsid w:val="00746D04"/>
    <w:rsid w:val="00752538"/>
    <w:rsid w:val="00754C30"/>
    <w:rsid w:val="00763FCD"/>
    <w:rsid w:val="00767D09"/>
    <w:rsid w:val="0077016C"/>
    <w:rsid w:val="00784D13"/>
    <w:rsid w:val="007A781F"/>
    <w:rsid w:val="007E66D9"/>
    <w:rsid w:val="007F77CE"/>
    <w:rsid w:val="0080787B"/>
    <w:rsid w:val="008104A7"/>
    <w:rsid w:val="00811A9B"/>
    <w:rsid w:val="0082394C"/>
    <w:rsid w:val="008321C9"/>
    <w:rsid w:val="0083359D"/>
    <w:rsid w:val="00842387"/>
    <w:rsid w:val="00856C31"/>
    <w:rsid w:val="00857467"/>
    <w:rsid w:val="0085781D"/>
    <w:rsid w:val="00876B17"/>
    <w:rsid w:val="00880266"/>
    <w:rsid w:val="00886205"/>
    <w:rsid w:val="00890E52"/>
    <w:rsid w:val="008960BB"/>
    <w:rsid w:val="008A26A3"/>
    <w:rsid w:val="008A421B"/>
    <w:rsid w:val="008B0D96"/>
    <w:rsid w:val="008B3278"/>
    <w:rsid w:val="008B5B34"/>
    <w:rsid w:val="008D43B9"/>
    <w:rsid w:val="008F4A49"/>
    <w:rsid w:val="00916317"/>
    <w:rsid w:val="00936BAC"/>
    <w:rsid w:val="009503E0"/>
    <w:rsid w:val="009503F1"/>
    <w:rsid w:val="00953909"/>
    <w:rsid w:val="00972E62"/>
    <w:rsid w:val="00980425"/>
    <w:rsid w:val="00995C38"/>
    <w:rsid w:val="009A4192"/>
    <w:rsid w:val="009B3183"/>
    <w:rsid w:val="009C06F7"/>
    <w:rsid w:val="009C4D45"/>
    <w:rsid w:val="009D675D"/>
    <w:rsid w:val="009D6B7B"/>
    <w:rsid w:val="009E6773"/>
    <w:rsid w:val="00A04D49"/>
    <w:rsid w:val="00A0512E"/>
    <w:rsid w:val="00A05FCF"/>
    <w:rsid w:val="00A24A4D"/>
    <w:rsid w:val="00A32253"/>
    <w:rsid w:val="00A35350"/>
    <w:rsid w:val="00A5663B"/>
    <w:rsid w:val="00A64543"/>
    <w:rsid w:val="00A66F36"/>
    <w:rsid w:val="00A8235C"/>
    <w:rsid w:val="00A862B1"/>
    <w:rsid w:val="00A872FA"/>
    <w:rsid w:val="00A90B3F"/>
    <w:rsid w:val="00AA5C39"/>
    <w:rsid w:val="00AA6300"/>
    <w:rsid w:val="00AB2576"/>
    <w:rsid w:val="00AC0D27"/>
    <w:rsid w:val="00AC766E"/>
    <w:rsid w:val="00AD13AB"/>
    <w:rsid w:val="00AF66C4"/>
    <w:rsid w:val="00AF7DE7"/>
    <w:rsid w:val="00B01AB1"/>
    <w:rsid w:val="00B14597"/>
    <w:rsid w:val="00B24CE3"/>
    <w:rsid w:val="00B24F28"/>
    <w:rsid w:val="00B25CDE"/>
    <w:rsid w:val="00B262E7"/>
    <w:rsid w:val="00B30846"/>
    <w:rsid w:val="00B343FA"/>
    <w:rsid w:val="00B4479D"/>
    <w:rsid w:val="00B621B5"/>
    <w:rsid w:val="00B73A9A"/>
    <w:rsid w:val="00B926D1"/>
    <w:rsid w:val="00B92A91"/>
    <w:rsid w:val="00B977C3"/>
    <w:rsid w:val="00BC543D"/>
    <w:rsid w:val="00BD105C"/>
    <w:rsid w:val="00BE04D8"/>
    <w:rsid w:val="00BE52FC"/>
    <w:rsid w:val="00BE6103"/>
    <w:rsid w:val="00BF7928"/>
    <w:rsid w:val="00C0166C"/>
    <w:rsid w:val="00C04B0C"/>
    <w:rsid w:val="00C13744"/>
    <w:rsid w:val="00C13C9C"/>
    <w:rsid w:val="00C2350C"/>
    <w:rsid w:val="00C243A1"/>
    <w:rsid w:val="00C31308"/>
    <w:rsid w:val="00C31B7A"/>
    <w:rsid w:val="00C32FBB"/>
    <w:rsid w:val="00C4571F"/>
    <w:rsid w:val="00C46534"/>
    <w:rsid w:val="00C55583"/>
    <w:rsid w:val="00C80445"/>
    <w:rsid w:val="00C82ED9"/>
    <w:rsid w:val="00C82F52"/>
    <w:rsid w:val="00C83F4F"/>
    <w:rsid w:val="00C864D7"/>
    <w:rsid w:val="00C90057"/>
    <w:rsid w:val="00CA1AE3"/>
    <w:rsid w:val="00CA3674"/>
    <w:rsid w:val="00CC0CF1"/>
    <w:rsid w:val="00CC22AC"/>
    <w:rsid w:val="00CC5217"/>
    <w:rsid w:val="00CC59F5"/>
    <w:rsid w:val="00CC62E9"/>
    <w:rsid w:val="00CD3CE2"/>
    <w:rsid w:val="00CD6D05"/>
    <w:rsid w:val="00CE0328"/>
    <w:rsid w:val="00CE366F"/>
    <w:rsid w:val="00CE5FF4"/>
    <w:rsid w:val="00CF0E8A"/>
    <w:rsid w:val="00D00AC1"/>
    <w:rsid w:val="00D01C51"/>
    <w:rsid w:val="00D11B9D"/>
    <w:rsid w:val="00D14800"/>
    <w:rsid w:val="00D25975"/>
    <w:rsid w:val="00D27F67"/>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1767E"/>
    <w:rsid w:val="00E206BA"/>
    <w:rsid w:val="00E22772"/>
    <w:rsid w:val="00E22953"/>
    <w:rsid w:val="00E357D4"/>
    <w:rsid w:val="00E40395"/>
    <w:rsid w:val="00E429AD"/>
    <w:rsid w:val="00E55813"/>
    <w:rsid w:val="00E63208"/>
    <w:rsid w:val="00E70687"/>
    <w:rsid w:val="00E71701"/>
    <w:rsid w:val="00E72589"/>
    <w:rsid w:val="00E776F1"/>
    <w:rsid w:val="00E922F5"/>
    <w:rsid w:val="00EA6842"/>
    <w:rsid w:val="00EE0F94"/>
    <w:rsid w:val="00EE3C2E"/>
    <w:rsid w:val="00EE6171"/>
    <w:rsid w:val="00EE65BD"/>
    <w:rsid w:val="00EF66B1"/>
    <w:rsid w:val="00F02B8E"/>
    <w:rsid w:val="00F071B9"/>
    <w:rsid w:val="00F21A91"/>
    <w:rsid w:val="00F21B29"/>
    <w:rsid w:val="00F239E9"/>
    <w:rsid w:val="00F42CC8"/>
    <w:rsid w:val="00F55013"/>
    <w:rsid w:val="00F64D51"/>
    <w:rsid w:val="00F736BA"/>
    <w:rsid w:val="00F80939"/>
    <w:rsid w:val="00F84821"/>
    <w:rsid w:val="00F97D08"/>
    <w:rsid w:val="00FA015E"/>
    <w:rsid w:val="00FA55E7"/>
    <w:rsid w:val="00FA6990"/>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874"/>
    <w:pPr>
      <w:autoSpaceDE w:val="0"/>
      <w:autoSpaceDN w:val="0"/>
      <w:adjustRightInd w:val="0"/>
    </w:pPr>
    <w:rPr>
      <w:color w:val="000000"/>
      <w:sz w:val="24"/>
      <w:szCs w:val="24"/>
    </w:rPr>
  </w:style>
  <w:style w:type="paragraph" w:styleId="af8">
    <w:name w:val="Revision"/>
    <w:hidden/>
    <w:uiPriority w:val="99"/>
    <w:semiHidden/>
    <w:rsid w:val="006D083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1A4D05"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1A4D05"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1A4D05"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1A4D05"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1A4D05"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1A4D05"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1A4D05"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1A4D05"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1A4D05"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1A4D05"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1A4D05"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1A4D05"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1A4D05"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1A4D05"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078F"/>
    <w:rsid w:val="0001544A"/>
    <w:rsid w:val="0014703D"/>
    <w:rsid w:val="001A4D05"/>
    <w:rsid w:val="0024468E"/>
    <w:rsid w:val="002E10CD"/>
    <w:rsid w:val="003376B8"/>
    <w:rsid w:val="00395D47"/>
    <w:rsid w:val="00402D7E"/>
    <w:rsid w:val="004A3EB1"/>
    <w:rsid w:val="004C0811"/>
    <w:rsid w:val="004D23E3"/>
    <w:rsid w:val="00521E6B"/>
    <w:rsid w:val="0061126E"/>
    <w:rsid w:val="00625549"/>
    <w:rsid w:val="00681FC7"/>
    <w:rsid w:val="0070360A"/>
    <w:rsid w:val="008B0D96"/>
    <w:rsid w:val="008F21FC"/>
    <w:rsid w:val="00916317"/>
    <w:rsid w:val="00923E55"/>
    <w:rsid w:val="00A67089"/>
    <w:rsid w:val="00A74E3A"/>
    <w:rsid w:val="00AA5C39"/>
    <w:rsid w:val="00B262E7"/>
    <w:rsid w:val="00C22F67"/>
    <w:rsid w:val="00C502DC"/>
    <w:rsid w:val="00D27F67"/>
    <w:rsid w:val="00D56725"/>
    <w:rsid w:val="00EC713F"/>
    <w:rsid w:val="00F4683E"/>
    <w:rsid w:val="00F5501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4</Pages>
  <Words>1038</Words>
  <Characters>5611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officeuser3</cp:lastModifiedBy>
  <cp:revision>2</cp:revision>
  <cp:lastPrinted>2017-05-26T15:11:00Z</cp:lastPrinted>
  <dcterms:created xsi:type="dcterms:W3CDTF">2026-07-16T12:45:00Z</dcterms:created>
  <dcterms:modified xsi:type="dcterms:W3CDTF">2026-07-16T12:45:00Z</dcterms:modified>
  <cp:contentStatus/>
  <dc:language>Ελληνικά</dc:language>
  <cp:version>am-20180624</cp:version>
</cp:coreProperties>
</file>